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668D9" w14:textId="77777777" w:rsidR="00061F13" w:rsidRPr="0080625D" w:rsidRDefault="00E41E5A" w:rsidP="0080625D">
      <w:pPr>
        <w:tabs>
          <w:tab w:val="left" w:pos="4590"/>
        </w:tabs>
        <w:spacing w:after="0" w:line="240" w:lineRule="auto"/>
        <w:ind w:right="4"/>
        <w:contextualSpacing/>
        <w:rPr>
          <w:rFonts w:ascii="GHEA Grapalat" w:hAnsi="GHEA Grapalat" w:cs="Sylfaen"/>
          <w:b/>
          <w:i/>
          <w:iCs/>
          <w:sz w:val="28"/>
          <w:szCs w:val="28"/>
        </w:rPr>
      </w:pPr>
      <w:r w:rsidRPr="0080625D">
        <w:rPr>
          <w:rFonts w:ascii="GHEA Grapalat" w:hAnsi="GHEA Grapalat"/>
          <w:noProof/>
          <w:lang w:val="ru-RU"/>
        </w:rPr>
        <w:drawing>
          <wp:anchor distT="0" distB="0" distL="114300" distR="114300" simplePos="0" relativeHeight="251659264" behindDoc="0" locked="0" layoutInCell="1" allowOverlap="1" wp14:anchorId="45DB22DF" wp14:editId="694E1B47">
            <wp:simplePos x="0" y="0"/>
            <wp:positionH relativeFrom="page">
              <wp:posOffset>3195955</wp:posOffset>
            </wp:positionH>
            <wp:positionV relativeFrom="paragraph">
              <wp:posOffset>-129540</wp:posOffset>
            </wp:positionV>
            <wp:extent cx="1192696" cy="1171072"/>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1192696" cy="1171072"/>
                    </a:xfrm>
                    <a:prstGeom prst="rect">
                      <a:avLst/>
                    </a:prstGeom>
                    <a:noFill/>
                    <a:ln>
                      <a:noFill/>
                    </a:ln>
                  </pic:spPr>
                </pic:pic>
              </a:graphicData>
            </a:graphic>
            <wp14:sizeRelH relativeFrom="page">
              <wp14:pctWidth>0</wp14:pctWidth>
            </wp14:sizeRelH>
            <wp14:sizeRelV relativeFrom="page">
              <wp14:pctHeight>0</wp14:pctHeight>
            </wp14:sizeRelV>
          </wp:anchor>
        </w:drawing>
      </w:r>
      <w:r w:rsidR="006C25FE" w:rsidRPr="0080625D">
        <w:rPr>
          <w:rFonts w:ascii="GHEA Grapalat" w:hAnsi="GHEA Grapalat" w:cs="Sylfaen"/>
          <w:b/>
          <w:sz w:val="24"/>
          <w:szCs w:val="24"/>
        </w:rPr>
        <w:t xml:space="preserve">                                                </w:t>
      </w:r>
    </w:p>
    <w:p w14:paraId="4A09EC97" w14:textId="5E55B4F5" w:rsidR="009D13B7" w:rsidRPr="0080625D" w:rsidRDefault="006C25FE" w:rsidP="0080625D">
      <w:pPr>
        <w:spacing w:after="0" w:line="240" w:lineRule="auto"/>
        <w:ind w:right="4"/>
        <w:contextualSpacing/>
        <w:jc w:val="center"/>
        <w:rPr>
          <w:rFonts w:ascii="GHEA Grapalat" w:hAnsi="GHEA Grapalat" w:cs="Sylfaen"/>
          <w:b/>
          <w:i/>
          <w:iCs/>
          <w:sz w:val="28"/>
          <w:szCs w:val="28"/>
        </w:rPr>
      </w:pPr>
      <w:r w:rsidRPr="0080625D">
        <w:rPr>
          <w:rFonts w:ascii="GHEA Grapalat" w:hAnsi="GHEA Grapalat" w:cs="Sylfaen"/>
          <w:b/>
          <w:i/>
          <w:iCs/>
          <w:sz w:val="28"/>
          <w:szCs w:val="28"/>
        </w:rPr>
        <w:t xml:space="preserve">                                                                      </w:t>
      </w:r>
    </w:p>
    <w:p w14:paraId="130327A3" w14:textId="77777777" w:rsidR="00E41F8F" w:rsidRPr="0080625D" w:rsidRDefault="00E41F8F" w:rsidP="0080625D">
      <w:pPr>
        <w:tabs>
          <w:tab w:val="left" w:pos="426"/>
        </w:tabs>
        <w:spacing w:after="0" w:line="240" w:lineRule="auto"/>
        <w:jc w:val="center"/>
        <w:rPr>
          <w:rFonts w:ascii="GHEA Grapalat" w:hAnsi="GHEA Grapalat" w:cs="Sylfaen"/>
          <w:b/>
          <w:bCs/>
          <w:sz w:val="2"/>
          <w:szCs w:val="2"/>
        </w:rPr>
      </w:pPr>
    </w:p>
    <w:p w14:paraId="63C03172" w14:textId="77777777" w:rsidR="00061F13" w:rsidRPr="00B329B9" w:rsidRDefault="00061F13" w:rsidP="0080625D">
      <w:pPr>
        <w:tabs>
          <w:tab w:val="left" w:pos="426"/>
        </w:tabs>
        <w:spacing w:after="0" w:line="240" w:lineRule="auto"/>
        <w:jc w:val="center"/>
        <w:rPr>
          <w:rFonts w:ascii="GHEA Grapalat" w:hAnsi="GHEA Grapalat" w:cs="Sylfaen"/>
          <w:b/>
          <w:bCs/>
        </w:rPr>
      </w:pPr>
    </w:p>
    <w:p w14:paraId="6B18F138" w14:textId="77777777" w:rsidR="007B30F0" w:rsidRPr="0080625D" w:rsidRDefault="007B30F0" w:rsidP="0080625D">
      <w:pPr>
        <w:tabs>
          <w:tab w:val="left" w:pos="426"/>
        </w:tabs>
        <w:spacing w:after="0" w:line="240" w:lineRule="auto"/>
        <w:jc w:val="center"/>
        <w:rPr>
          <w:rFonts w:ascii="GHEA Grapalat" w:hAnsi="GHEA Grapalat" w:cs="Sylfaen"/>
          <w:b/>
          <w:bCs/>
          <w:sz w:val="10"/>
          <w:szCs w:val="10"/>
        </w:rPr>
      </w:pPr>
    </w:p>
    <w:p w14:paraId="1B9AABE6" w14:textId="77777777" w:rsidR="00EE5F30" w:rsidRPr="0080625D" w:rsidRDefault="00EE5F30" w:rsidP="0080625D">
      <w:pPr>
        <w:tabs>
          <w:tab w:val="left" w:pos="426"/>
        </w:tabs>
        <w:spacing w:after="0" w:line="240" w:lineRule="auto"/>
        <w:jc w:val="center"/>
        <w:rPr>
          <w:rFonts w:ascii="GHEA Grapalat" w:hAnsi="GHEA Grapalat" w:cs="Sylfaen"/>
          <w:b/>
          <w:bCs/>
          <w:sz w:val="2"/>
          <w:szCs w:val="2"/>
        </w:rPr>
      </w:pPr>
    </w:p>
    <w:p w14:paraId="634D3BEF" w14:textId="77777777" w:rsidR="00D45007" w:rsidRPr="0080625D" w:rsidRDefault="00D45007" w:rsidP="0080625D">
      <w:pPr>
        <w:tabs>
          <w:tab w:val="left" w:pos="426"/>
        </w:tabs>
        <w:spacing w:after="0" w:line="240" w:lineRule="auto"/>
        <w:jc w:val="center"/>
        <w:rPr>
          <w:rFonts w:ascii="GHEA Grapalat" w:hAnsi="GHEA Grapalat" w:cs="Sylfaen"/>
          <w:b/>
          <w:bCs/>
          <w:sz w:val="12"/>
          <w:szCs w:val="12"/>
        </w:rPr>
      </w:pPr>
    </w:p>
    <w:p w14:paraId="2BF69D4C" w14:textId="77777777" w:rsidR="003126C2" w:rsidRPr="00616BBC" w:rsidRDefault="003126C2" w:rsidP="0080625D">
      <w:pPr>
        <w:tabs>
          <w:tab w:val="left" w:pos="426"/>
        </w:tabs>
        <w:spacing w:after="0" w:line="240" w:lineRule="auto"/>
        <w:jc w:val="center"/>
        <w:rPr>
          <w:rFonts w:ascii="GHEA Grapalat" w:hAnsi="GHEA Grapalat" w:cs="Sylfaen"/>
          <w:b/>
          <w:bCs/>
          <w:sz w:val="28"/>
          <w:szCs w:val="28"/>
        </w:rPr>
      </w:pPr>
    </w:p>
    <w:p w14:paraId="53BF3B3D" w14:textId="6D3F2EE3" w:rsidR="009D13B7" w:rsidRPr="0080625D" w:rsidRDefault="009D13B7" w:rsidP="0080625D">
      <w:pPr>
        <w:tabs>
          <w:tab w:val="left" w:pos="426"/>
        </w:tabs>
        <w:spacing w:after="0" w:line="240" w:lineRule="auto"/>
        <w:jc w:val="center"/>
        <w:rPr>
          <w:rFonts w:ascii="GHEA Grapalat" w:hAnsi="GHEA Grapalat"/>
          <w:b/>
          <w:bCs/>
          <w:sz w:val="32"/>
          <w:szCs w:val="32"/>
        </w:rPr>
      </w:pPr>
      <w:r w:rsidRPr="0080625D">
        <w:rPr>
          <w:rFonts w:ascii="GHEA Grapalat" w:hAnsi="GHEA Grapalat" w:cs="Sylfaen"/>
          <w:b/>
          <w:bCs/>
          <w:sz w:val="32"/>
          <w:szCs w:val="32"/>
        </w:rPr>
        <w:t>ՀԱՅԱՍՏԱՆԻ</w:t>
      </w:r>
      <w:r w:rsidRPr="0080625D">
        <w:rPr>
          <w:rFonts w:ascii="GHEA Grapalat" w:hAnsi="GHEA Grapalat"/>
          <w:b/>
          <w:bCs/>
          <w:sz w:val="32"/>
          <w:szCs w:val="32"/>
        </w:rPr>
        <w:t xml:space="preserve"> </w:t>
      </w:r>
      <w:r w:rsidRPr="0080625D">
        <w:rPr>
          <w:rFonts w:ascii="GHEA Grapalat" w:hAnsi="GHEA Grapalat" w:cs="Sylfaen"/>
          <w:b/>
          <w:bCs/>
          <w:sz w:val="32"/>
          <w:szCs w:val="32"/>
        </w:rPr>
        <w:t>ՀԱՆՐԱՊԵՏՈՒԹՅՈՒՆ</w:t>
      </w:r>
    </w:p>
    <w:p w14:paraId="6A507204" w14:textId="3B492EA6" w:rsidR="009D13B7" w:rsidRPr="0080625D" w:rsidRDefault="009D13B7" w:rsidP="0080625D">
      <w:pPr>
        <w:tabs>
          <w:tab w:val="left" w:pos="426"/>
        </w:tabs>
        <w:spacing w:after="0" w:line="240" w:lineRule="auto"/>
        <w:jc w:val="center"/>
        <w:rPr>
          <w:rFonts w:ascii="GHEA Grapalat" w:hAnsi="GHEA Grapalat" w:cs="Sylfaen"/>
          <w:b/>
          <w:bCs/>
          <w:sz w:val="32"/>
          <w:szCs w:val="32"/>
        </w:rPr>
      </w:pPr>
      <w:r w:rsidRPr="0080625D">
        <w:rPr>
          <w:rFonts w:ascii="GHEA Grapalat" w:hAnsi="GHEA Grapalat" w:cs="Sylfaen"/>
          <w:b/>
          <w:bCs/>
          <w:sz w:val="32"/>
          <w:szCs w:val="32"/>
        </w:rPr>
        <w:t>ՎՃՌԱԲԵԿ</w:t>
      </w:r>
      <w:r w:rsidRPr="0080625D">
        <w:rPr>
          <w:rFonts w:ascii="GHEA Grapalat" w:hAnsi="GHEA Grapalat"/>
          <w:b/>
          <w:bCs/>
          <w:sz w:val="32"/>
          <w:szCs w:val="32"/>
        </w:rPr>
        <w:t xml:space="preserve"> </w:t>
      </w:r>
      <w:r w:rsidRPr="0080625D">
        <w:rPr>
          <w:rFonts w:ascii="GHEA Grapalat" w:hAnsi="GHEA Grapalat" w:cs="Sylfaen"/>
          <w:b/>
          <w:bCs/>
          <w:sz w:val="32"/>
          <w:szCs w:val="32"/>
        </w:rPr>
        <w:t>ԴԱՏԱՐԱՆ</w:t>
      </w:r>
    </w:p>
    <w:p w14:paraId="018F6206" w14:textId="77777777" w:rsidR="00D43F96" w:rsidRPr="00D37886" w:rsidRDefault="00D43F96" w:rsidP="0080625D">
      <w:pPr>
        <w:tabs>
          <w:tab w:val="left" w:pos="426"/>
        </w:tabs>
        <w:spacing w:after="0" w:line="240" w:lineRule="auto"/>
        <w:jc w:val="center"/>
        <w:rPr>
          <w:rFonts w:ascii="GHEA Grapalat" w:hAnsi="GHEA Grapalat" w:cs="Sylfaen"/>
          <w:b/>
          <w:bCs/>
          <w:sz w:val="24"/>
          <w:szCs w:val="24"/>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9D13B7" w:rsidRPr="00D813E8" w14:paraId="0714375C" w14:textId="77777777" w:rsidTr="00EE3A0B">
        <w:trPr>
          <w:trHeight w:val="1160"/>
        </w:trPr>
        <w:tc>
          <w:tcPr>
            <w:tcW w:w="10440" w:type="dxa"/>
          </w:tcPr>
          <w:p w14:paraId="40C1E7B9" w14:textId="4AC11589" w:rsidR="00BF57CF" w:rsidRPr="00BF57CF" w:rsidRDefault="00BF57CF" w:rsidP="00EE3A0B">
            <w:pPr>
              <w:tabs>
                <w:tab w:val="left" w:pos="567"/>
              </w:tabs>
              <w:rPr>
                <w:rFonts w:ascii="GHEA Grapalat" w:hAnsi="GHEA Grapalat" w:cs="Sylfaen"/>
                <w:sz w:val="24"/>
                <w:szCs w:val="24"/>
                <w:lang w:val="hy-AM"/>
              </w:rPr>
            </w:pPr>
            <w:r w:rsidRPr="00BF57CF">
              <w:rPr>
                <w:rFonts w:ascii="GHEA Grapalat" w:hAnsi="GHEA Grapalat" w:cs="Sylfaen"/>
                <w:sz w:val="24"/>
                <w:szCs w:val="24"/>
                <w:lang w:val="hy-AM"/>
              </w:rPr>
              <w:t xml:space="preserve">ՀՀ վերաքննիչ քաղաքացիական                         </w:t>
            </w:r>
            <w:r w:rsidR="00EE3A0B">
              <w:rPr>
                <w:rFonts w:ascii="GHEA Grapalat" w:hAnsi="GHEA Grapalat" w:cs="Sylfaen"/>
                <w:sz w:val="24"/>
                <w:szCs w:val="24"/>
                <w:lang w:val="hy-AM"/>
              </w:rPr>
              <w:t xml:space="preserve">  </w:t>
            </w:r>
            <w:r w:rsidRPr="00BF57CF">
              <w:rPr>
                <w:rFonts w:ascii="GHEA Grapalat" w:hAnsi="GHEA Grapalat" w:cs="Sylfaen"/>
                <w:sz w:val="24"/>
                <w:szCs w:val="24"/>
                <w:lang w:val="hy-AM"/>
              </w:rPr>
              <w:t xml:space="preserve">Սնանկության գործ թիվ </w:t>
            </w:r>
            <w:r w:rsidRPr="00BF57CF">
              <w:rPr>
                <w:rFonts w:ascii="GHEA Grapalat" w:hAnsi="GHEA Grapalat" w:cs="Sylfaen"/>
                <w:b/>
                <w:bCs/>
                <w:sz w:val="24"/>
                <w:szCs w:val="24"/>
                <w:u w:val="single"/>
                <w:lang w:val="hy-AM"/>
              </w:rPr>
              <w:t>ՍնԴ/1166/04/19</w:t>
            </w:r>
          </w:p>
          <w:p w14:paraId="69E37175" w14:textId="52663C1F" w:rsidR="00BF57CF" w:rsidRPr="00BF57CF" w:rsidRDefault="00BF57CF" w:rsidP="00BF57CF">
            <w:pPr>
              <w:tabs>
                <w:tab w:val="left" w:pos="567"/>
              </w:tabs>
              <w:rPr>
                <w:rFonts w:ascii="GHEA Grapalat" w:hAnsi="GHEA Grapalat" w:cs="Sylfaen"/>
                <w:sz w:val="24"/>
                <w:szCs w:val="24"/>
                <w:lang w:val="hy-AM"/>
              </w:rPr>
            </w:pPr>
            <w:r w:rsidRPr="00BF57CF">
              <w:rPr>
                <w:rFonts w:ascii="GHEA Grapalat" w:hAnsi="GHEA Grapalat" w:cs="Sylfaen"/>
                <w:sz w:val="24"/>
                <w:szCs w:val="24"/>
                <w:lang w:val="hy-AM"/>
              </w:rPr>
              <w:t xml:space="preserve">դատարանի որոշում                                                                                      </w:t>
            </w:r>
            <w:r w:rsidRPr="00BF57CF">
              <w:rPr>
                <w:rFonts w:ascii="GHEA Grapalat" w:hAnsi="GHEA Grapalat" w:cs="Sylfaen"/>
                <w:b/>
                <w:bCs/>
                <w:sz w:val="24"/>
                <w:szCs w:val="24"/>
                <w:lang w:val="hy-AM"/>
              </w:rPr>
              <w:t xml:space="preserve">  </w:t>
            </w:r>
            <w:r w:rsidR="00EE3A0B">
              <w:rPr>
                <w:rFonts w:ascii="GHEA Grapalat" w:hAnsi="GHEA Grapalat" w:cs="Sylfaen"/>
                <w:b/>
                <w:bCs/>
                <w:sz w:val="24"/>
                <w:szCs w:val="24"/>
                <w:lang w:val="hy-AM"/>
              </w:rPr>
              <w:t xml:space="preserve">  </w:t>
            </w:r>
            <w:r w:rsidRPr="00BF57CF">
              <w:rPr>
                <w:rFonts w:ascii="GHEA Grapalat" w:hAnsi="GHEA Grapalat" w:cs="Sylfaen"/>
                <w:b/>
                <w:bCs/>
                <w:sz w:val="24"/>
                <w:szCs w:val="24"/>
                <w:lang w:val="hy-AM"/>
              </w:rPr>
              <w:t>202</w:t>
            </w:r>
            <w:r>
              <w:rPr>
                <w:rFonts w:ascii="GHEA Grapalat" w:hAnsi="GHEA Grapalat" w:cs="Sylfaen"/>
                <w:b/>
                <w:bCs/>
                <w:sz w:val="24"/>
                <w:szCs w:val="24"/>
              </w:rPr>
              <w:t>5</w:t>
            </w:r>
            <w:r w:rsidRPr="00BF57CF">
              <w:rPr>
                <w:rFonts w:ascii="GHEA Grapalat" w:hAnsi="GHEA Grapalat" w:cs="Sylfaen"/>
                <w:b/>
                <w:bCs/>
                <w:sz w:val="24"/>
                <w:szCs w:val="24"/>
                <w:lang w:val="hy-AM"/>
              </w:rPr>
              <w:t>թ.</w:t>
            </w:r>
          </w:p>
          <w:p w14:paraId="558479C2" w14:textId="2D478683" w:rsidR="00BF57CF" w:rsidRDefault="00BF57CF" w:rsidP="00BF57CF">
            <w:pPr>
              <w:tabs>
                <w:tab w:val="left" w:pos="567"/>
              </w:tabs>
              <w:rPr>
                <w:rFonts w:ascii="GHEA Grapalat" w:hAnsi="GHEA Grapalat" w:cs="Sylfaen"/>
                <w:sz w:val="24"/>
                <w:szCs w:val="24"/>
                <w:lang w:val="hy-AM"/>
              </w:rPr>
            </w:pPr>
            <w:r w:rsidRPr="00BF57CF">
              <w:rPr>
                <w:rFonts w:ascii="GHEA Grapalat" w:hAnsi="GHEA Grapalat" w:cs="Sylfaen"/>
                <w:sz w:val="24"/>
                <w:szCs w:val="24"/>
                <w:lang w:val="hy-AM"/>
              </w:rPr>
              <w:t xml:space="preserve">Սնանկության գործ թիվ ՍնԴ/1166/04/19 </w:t>
            </w:r>
          </w:p>
          <w:p w14:paraId="43A1D7F0" w14:textId="6E335387" w:rsidR="00BF57CF" w:rsidRDefault="00BF57CF" w:rsidP="00BF57CF">
            <w:pPr>
              <w:tabs>
                <w:tab w:val="left" w:pos="567"/>
              </w:tabs>
              <w:rPr>
                <w:rFonts w:ascii="GHEA Grapalat" w:hAnsi="GHEA Grapalat" w:cs="Sylfaen"/>
                <w:sz w:val="24"/>
                <w:szCs w:val="24"/>
                <w:lang w:val="hy-AM"/>
              </w:rPr>
            </w:pPr>
            <w:r w:rsidRPr="00BF57CF">
              <w:rPr>
                <w:rFonts w:ascii="GHEA Grapalat" w:hAnsi="GHEA Grapalat" w:cs="Sylfaen"/>
                <w:sz w:val="24"/>
                <w:szCs w:val="24"/>
                <w:lang w:val="hy-AM"/>
              </w:rPr>
              <w:t>Նախագահող դատավոր`  Ս</w:t>
            </w:r>
            <w:r w:rsidRPr="00BF57CF">
              <w:rPr>
                <w:rFonts w:ascii="Cambria Math" w:hAnsi="Cambria Math" w:cs="Cambria Math"/>
                <w:sz w:val="24"/>
                <w:szCs w:val="24"/>
                <w:lang w:val="hy-AM"/>
              </w:rPr>
              <w:t>․</w:t>
            </w:r>
            <w:r w:rsidRPr="00BF57CF">
              <w:rPr>
                <w:rFonts w:ascii="GHEA Grapalat" w:hAnsi="GHEA Grapalat" w:cs="Sylfaen"/>
                <w:sz w:val="24"/>
                <w:szCs w:val="24"/>
                <w:lang w:val="hy-AM"/>
              </w:rPr>
              <w:t xml:space="preserve"> Գրիգորյան</w:t>
            </w:r>
          </w:p>
          <w:p w14:paraId="66117645" w14:textId="39D8F536" w:rsidR="00BF57CF" w:rsidRPr="00BF57CF" w:rsidRDefault="00BF57CF" w:rsidP="00BF57CF">
            <w:pPr>
              <w:tabs>
                <w:tab w:val="left" w:pos="567"/>
              </w:tabs>
              <w:rPr>
                <w:rFonts w:ascii="GHEA Grapalat" w:hAnsi="GHEA Grapalat" w:cs="Sylfaen"/>
                <w:sz w:val="24"/>
                <w:szCs w:val="24"/>
                <w:lang w:val="hy-AM"/>
              </w:rPr>
            </w:pPr>
            <w:r w:rsidRPr="00BF57CF">
              <w:rPr>
                <w:rFonts w:ascii="GHEA Grapalat" w:hAnsi="GHEA Grapalat" w:cs="Sylfaen"/>
                <w:sz w:val="24"/>
                <w:szCs w:val="24"/>
                <w:lang w:val="hy-AM"/>
              </w:rPr>
              <w:t>Դատավորներ՝                  Ա</w:t>
            </w:r>
            <w:r w:rsidRPr="00BF57CF">
              <w:rPr>
                <w:rFonts w:ascii="Cambria Math" w:hAnsi="Cambria Math" w:cs="Cambria Math"/>
                <w:sz w:val="24"/>
                <w:szCs w:val="24"/>
                <w:lang w:val="hy-AM"/>
              </w:rPr>
              <w:t>․</w:t>
            </w:r>
            <w:r w:rsidRPr="00BF57CF">
              <w:rPr>
                <w:rFonts w:ascii="GHEA Grapalat" w:hAnsi="GHEA Grapalat" w:cs="Sylfaen"/>
                <w:sz w:val="24"/>
                <w:szCs w:val="24"/>
                <w:lang w:val="hy-AM"/>
              </w:rPr>
              <w:t xml:space="preserve"> Կուրեխյան</w:t>
            </w:r>
          </w:p>
          <w:p w14:paraId="0A876401" w14:textId="033D8C4D" w:rsidR="00D813E8" w:rsidRPr="00BF57CF" w:rsidRDefault="00BF57CF" w:rsidP="0080625D">
            <w:pPr>
              <w:tabs>
                <w:tab w:val="left" w:pos="567"/>
              </w:tabs>
              <w:rPr>
                <w:rFonts w:ascii="GHEA Grapalat" w:hAnsi="GHEA Grapalat" w:cs="Sylfaen"/>
                <w:sz w:val="24"/>
                <w:szCs w:val="24"/>
                <w:lang w:val="hy-AM"/>
              </w:rPr>
            </w:pPr>
            <w:r>
              <w:rPr>
                <w:rFonts w:ascii="GHEA Grapalat" w:hAnsi="GHEA Grapalat" w:cs="Sylfaen"/>
                <w:sz w:val="24"/>
                <w:szCs w:val="24"/>
              </w:rPr>
              <w:t xml:space="preserve">                                        </w:t>
            </w:r>
            <w:r w:rsidRPr="00BF57CF">
              <w:rPr>
                <w:rFonts w:ascii="GHEA Grapalat" w:hAnsi="GHEA Grapalat" w:cs="Sylfaen"/>
                <w:sz w:val="24"/>
                <w:szCs w:val="24"/>
                <w:lang w:val="hy-AM"/>
              </w:rPr>
              <w:t>Ա</w:t>
            </w:r>
            <w:r w:rsidRPr="00BF57CF">
              <w:rPr>
                <w:rFonts w:ascii="Cambria Math" w:hAnsi="Cambria Math" w:cs="Cambria Math"/>
                <w:sz w:val="24"/>
                <w:szCs w:val="24"/>
                <w:lang w:val="hy-AM"/>
              </w:rPr>
              <w:t>․</w:t>
            </w:r>
            <w:r w:rsidRPr="00BF57CF">
              <w:rPr>
                <w:rFonts w:ascii="GHEA Grapalat" w:hAnsi="GHEA Grapalat" w:cs="Sylfaen"/>
                <w:sz w:val="24"/>
                <w:szCs w:val="24"/>
                <w:lang w:val="hy-AM"/>
              </w:rPr>
              <w:t xml:space="preserve"> Մխիթարյան</w:t>
            </w:r>
          </w:p>
        </w:tc>
      </w:tr>
    </w:tbl>
    <w:p w14:paraId="078E7331" w14:textId="77777777" w:rsidR="00902ADA" w:rsidRPr="00B329B9" w:rsidRDefault="00902ADA" w:rsidP="0080625D">
      <w:pPr>
        <w:tabs>
          <w:tab w:val="left" w:pos="426"/>
        </w:tabs>
        <w:spacing w:after="0" w:line="240" w:lineRule="auto"/>
        <w:ind w:left="-540" w:firstLine="360"/>
        <w:jc w:val="center"/>
        <w:rPr>
          <w:rFonts w:ascii="GHEA Grapalat" w:hAnsi="GHEA Grapalat" w:cs="Sylfaen"/>
          <w:b/>
          <w:sz w:val="28"/>
          <w:szCs w:val="28"/>
          <w:lang w:val="hy-AM"/>
        </w:rPr>
      </w:pPr>
    </w:p>
    <w:p w14:paraId="5C8AFCC9" w14:textId="1E3DDEE2" w:rsidR="009D13B7" w:rsidRPr="0080625D" w:rsidRDefault="00B52D67" w:rsidP="0080625D">
      <w:pPr>
        <w:tabs>
          <w:tab w:val="left" w:pos="426"/>
        </w:tabs>
        <w:spacing w:after="0" w:line="240" w:lineRule="auto"/>
        <w:ind w:left="-540" w:firstLine="360"/>
        <w:rPr>
          <w:rFonts w:ascii="GHEA Grapalat" w:hAnsi="GHEA Grapalat" w:cs="Sylfaen"/>
          <w:b/>
          <w:sz w:val="28"/>
          <w:szCs w:val="28"/>
          <w:lang w:val="hy-AM"/>
        </w:rPr>
      </w:pPr>
      <w:r w:rsidRPr="0080625D">
        <w:rPr>
          <w:rFonts w:ascii="GHEA Grapalat" w:hAnsi="GHEA Grapalat" w:cs="Sylfaen"/>
          <w:b/>
          <w:sz w:val="28"/>
          <w:szCs w:val="28"/>
          <w:lang w:val="hy-AM"/>
        </w:rPr>
        <w:t xml:space="preserve">                                         </w:t>
      </w:r>
      <w:r w:rsidR="009D13B7" w:rsidRPr="0080625D">
        <w:rPr>
          <w:rFonts w:ascii="GHEA Grapalat" w:hAnsi="GHEA Grapalat" w:cs="Sylfaen"/>
          <w:b/>
          <w:sz w:val="28"/>
          <w:szCs w:val="28"/>
          <w:lang w:val="hy-AM"/>
        </w:rPr>
        <w:t>ՀԱՏՈՒԿ ԿԱՐԾԻՔ</w:t>
      </w:r>
    </w:p>
    <w:p w14:paraId="3310EE89" w14:textId="77777777" w:rsidR="007B30F0" w:rsidRPr="001E1FB2" w:rsidRDefault="007B30F0" w:rsidP="0080625D">
      <w:pPr>
        <w:tabs>
          <w:tab w:val="left" w:pos="426"/>
        </w:tabs>
        <w:spacing w:after="0" w:line="240" w:lineRule="auto"/>
        <w:ind w:left="-540" w:firstLine="360"/>
        <w:jc w:val="center"/>
        <w:rPr>
          <w:rFonts w:ascii="GHEA Grapalat" w:hAnsi="GHEA Grapalat" w:cs="Sylfaen"/>
          <w:b/>
          <w:sz w:val="12"/>
          <w:szCs w:val="12"/>
          <w:lang w:val="hy-AM"/>
        </w:rPr>
      </w:pPr>
    </w:p>
    <w:p w14:paraId="4729D27C" w14:textId="77777777" w:rsidR="00D43F96" w:rsidRPr="0080625D" w:rsidRDefault="00D43F96" w:rsidP="0080625D">
      <w:pPr>
        <w:spacing w:after="0" w:line="240" w:lineRule="auto"/>
        <w:ind w:firstLine="567"/>
        <w:contextualSpacing/>
        <w:jc w:val="center"/>
        <w:rPr>
          <w:rFonts w:ascii="GHEA Grapalat" w:hAnsi="GHEA Grapalat" w:cs="Sylfaen"/>
          <w:b/>
          <w:sz w:val="24"/>
          <w:szCs w:val="24"/>
          <w:lang w:val="de-DE"/>
        </w:rPr>
      </w:pPr>
      <w:r w:rsidRPr="0080625D">
        <w:rPr>
          <w:rFonts w:ascii="GHEA Grapalat" w:hAnsi="GHEA Grapalat" w:cs="Sylfaen"/>
          <w:b/>
          <w:sz w:val="24"/>
          <w:szCs w:val="24"/>
          <w:lang w:val="de-DE"/>
        </w:rPr>
        <w:t xml:space="preserve">   </w:t>
      </w:r>
      <w:r w:rsidRPr="0080625D">
        <w:rPr>
          <w:rFonts w:ascii="GHEA Grapalat" w:hAnsi="GHEA Grapalat" w:cs="Sylfaen"/>
          <w:b/>
          <w:sz w:val="24"/>
          <w:szCs w:val="24"/>
          <w:lang w:val="hy-AM"/>
        </w:rPr>
        <w:t>Հայաստանի</w:t>
      </w:r>
      <w:r w:rsidRPr="0080625D">
        <w:rPr>
          <w:rFonts w:ascii="GHEA Grapalat" w:hAnsi="GHEA Grapalat" w:cs="Sylfaen"/>
          <w:b/>
          <w:sz w:val="24"/>
          <w:szCs w:val="24"/>
          <w:lang w:val="de-DE"/>
        </w:rPr>
        <w:t xml:space="preserve"> </w:t>
      </w:r>
      <w:r w:rsidRPr="0080625D">
        <w:rPr>
          <w:rFonts w:ascii="GHEA Grapalat" w:hAnsi="GHEA Grapalat" w:cs="Sylfaen"/>
          <w:b/>
          <w:sz w:val="24"/>
          <w:szCs w:val="24"/>
          <w:lang w:val="hy-AM"/>
        </w:rPr>
        <w:t>Հանրապետության</w:t>
      </w:r>
      <w:r w:rsidRPr="0080625D">
        <w:rPr>
          <w:rFonts w:ascii="GHEA Grapalat" w:hAnsi="GHEA Grapalat" w:cs="Sylfaen"/>
          <w:b/>
          <w:sz w:val="24"/>
          <w:szCs w:val="24"/>
          <w:lang w:val="de-DE"/>
        </w:rPr>
        <w:t xml:space="preserve"> </w:t>
      </w:r>
      <w:r w:rsidRPr="0080625D">
        <w:rPr>
          <w:rFonts w:ascii="GHEA Grapalat" w:hAnsi="GHEA Grapalat" w:cs="Sylfaen"/>
          <w:b/>
          <w:sz w:val="24"/>
          <w:szCs w:val="24"/>
          <w:lang w:val="hy-AM"/>
        </w:rPr>
        <w:t>վճռաբեկ</w:t>
      </w:r>
      <w:r w:rsidRPr="0080625D">
        <w:rPr>
          <w:rFonts w:ascii="GHEA Grapalat" w:hAnsi="GHEA Grapalat" w:cs="Sylfaen"/>
          <w:b/>
          <w:sz w:val="24"/>
          <w:szCs w:val="24"/>
          <w:lang w:val="de-DE"/>
        </w:rPr>
        <w:t xml:space="preserve"> </w:t>
      </w:r>
      <w:r w:rsidRPr="0080625D">
        <w:rPr>
          <w:rFonts w:ascii="GHEA Grapalat" w:hAnsi="GHEA Grapalat" w:cs="Sylfaen"/>
          <w:b/>
          <w:sz w:val="24"/>
          <w:szCs w:val="24"/>
          <w:lang w:val="hy-AM"/>
        </w:rPr>
        <w:t>դատարանի</w:t>
      </w:r>
      <w:r w:rsidRPr="0080625D">
        <w:rPr>
          <w:rFonts w:ascii="GHEA Grapalat" w:hAnsi="GHEA Grapalat" w:cs="Sylfaen"/>
          <w:b/>
          <w:sz w:val="24"/>
          <w:szCs w:val="24"/>
          <w:lang w:val="de-DE"/>
        </w:rPr>
        <w:t xml:space="preserve"> </w:t>
      </w:r>
      <w:r w:rsidRPr="0080625D">
        <w:rPr>
          <w:rFonts w:ascii="GHEA Grapalat" w:hAnsi="GHEA Grapalat" w:cs="Sylfaen"/>
          <w:b/>
          <w:sz w:val="24"/>
          <w:szCs w:val="24"/>
          <w:lang w:val="hy-AM"/>
        </w:rPr>
        <w:t>քաղաքացիական</w:t>
      </w:r>
      <w:r w:rsidRPr="0080625D">
        <w:rPr>
          <w:rFonts w:ascii="GHEA Grapalat" w:hAnsi="GHEA Grapalat" w:cs="Sylfaen"/>
          <w:b/>
          <w:sz w:val="24"/>
          <w:szCs w:val="24"/>
          <w:lang w:val="de-DE"/>
        </w:rPr>
        <w:t xml:space="preserve"> </w:t>
      </w:r>
    </w:p>
    <w:p w14:paraId="13C6B5C5" w14:textId="0D34B3CD" w:rsidR="00061F13" w:rsidRPr="0080625D" w:rsidRDefault="00D43F96" w:rsidP="0080625D">
      <w:pPr>
        <w:spacing w:after="0" w:line="240" w:lineRule="auto"/>
        <w:ind w:firstLine="567"/>
        <w:contextualSpacing/>
        <w:jc w:val="center"/>
        <w:rPr>
          <w:rFonts w:ascii="GHEA Grapalat" w:hAnsi="GHEA Grapalat" w:cs="Sylfaen"/>
          <w:b/>
          <w:sz w:val="24"/>
          <w:szCs w:val="24"/>
          <w:lang w:val="de-DE"/>
        </w:rPr>
      </w:pPr>
      <w:r w:rsidRPr="0080625D">
        <w:rPr>
          <w:rFonts w:ascii="GHEA Grapalat" w:hAnsi="GHEA Grapalat" w:cs="Sylfaen"/>
          <w:b/>
          <w:sz w:val="24"/>
          <w:szCs w:val="24"/>
          <w:lang w:val="hy-AM"/>
        </w:rPr>
        <w:t>պալատի</w:t>
      </w:r>
      <w:r w:rsidRPr="0080625D">
        <w:rPr>
          <w:rFonts w:ascii="GHEA Grapalat" w:hAnsi="GHEA Grapalat" w:cs="Sylfaen"/>
          <w:b/>
          <w:sz w:val="24"/>
          <w:szCs w:val="24"/>
          <w:lang w:val="de-DE"/>
        </w:rPr>
        <w:t xml:space="preserve"> </w:t>
      </w:r>
      <w:r w:rsidRPr="0080625D">
        <w:rPr>
          <w:rFonts w:ascii="GHEA Grapalat" w:hAnsi="GHEA Grapalat" w:cs="Sylfaen"/>
          <w:b/>
          <w:sz w:val="24"/>
          <w:szCs w:val="24"/>
          <w:lang w:val="hy-AM"/>
        </w:rPr>
        <w:t>կողմից</w:t>
      </w:r>
      <w:r w:rsidRPr="0080625D">
        <w:rPr>
          <w:rFonts w:ascii="GHEA Grapalat" w:hAnsi="GHEA Grapalat" w:cs="Sylfaen"/>
          <w:b/>
          <w:sz w:val="24"/>
          <w:szCs w:val="24"/>
          <w:lang w:val="de-DE"/>
        </w:rPr>
        <w:t xml:space="preserve"> </w:t>
      </w:r>
      <w:r w:rsidRPr="0080625D">
        <w:rPr>
          <w:rFonts w:ascii="GHEA Grapalat" w:hAnsi="GHEA Grapalat" w:cs="Sylfaen"/>
          <w:b/>
          <w:sz w:val="24"/>
          <w:szCs w:val="24"/>
          <w:lang w:val="hy-AM"/>
        </w:rPr>
        <w:t>թիվ</w:t>
      </w:r>
      <w:r w:rsidRPr="0080625D">
        <w:rPr>
          <w:rFonts w:ascii="GHEA Grapalat" w:hAnsi="GHEA Grapalat" w:cs="Sylfaen"/>
          <w:b/>
          <w:sz w:val="24"/>
          <w:szCs w:val="24"/>
          <w:lang w:val="de-DE"/>
        </w:rPr>
        <w:t xml:space="preserve"> </w:t>
      </w:r>
      <w:r w:rsidR="00BF57CF" w:rsidRPr="00BF57CF">
        <w:rPr>
          <w:rFonts w:ascii="GHEA Grapalat" w:hAnsi="GHEA Grapalat" w:cs="Sylfaen"/>
          <w:b/>
          <w:sz w:val="24"/>
          <w:szCs w:val="24"/>
          <w:lang w:val="hy-AM"/>
        </w:rPr>
        <w:t xml:space="preserve">ՍնԴ/1166/04/19 </w:t>
      </w:r>
      <w:r w:rsidR="00BF57CF">
        <w:rPr>
          <w:rFonts w:ascii="GHEA Grapalat" w:hAnsi="GHEA Grapalat" w:cs="Sylfaen"/>
          <w:b/>
          <w:sz w:val="24"/>
          <w:szCs w:val="24"/>
          <w:lang w:val="hy-AM"/>
        </w:rPr>
        <w:t>սնանկության</w:t>
      </w:r>
      <w:r w:rsidRPr="0080625D">
        <w:rPr>
          <w:rFonts w:ascii="GHEA Grapalat" w:hAnsi="GHEA Grapalat" w:cs="Sylfaen"/>
          <w:b/>
          <w:sz w:val="24"/>
          <w:szCs w:val="24"/>
          <w:lang w:val="de-DE"/>
        </w:rPr>
        <w:t xml:space="preserve"> </w:t>
      </w:r>
      <w:r w:rsidRPr="0080625D">
        <w:rPr>
          <w:rFonts w:ascii="GHEA Grapalat" w:hAnsi="GHEA Grapalat" w:cs="Sylfaen"/>
          <w:b/>
          <w:sz w:val="24"/>
          <w:szCs w:val="24"/>
          <w:lang w:val="hy-AM"/>
        </w:rPr>
        <w:t>գործով</w:t>
      </w:r>
      <w:r w:rsidRPr="0080625D">
        <w:rPr>
          <w:rFonts w:ascii="GHEA Grapalat" w:hAnsi="GHEA Grapalat" w:cs="Sylfaen"/>
          <w:b/>
          <w:sz w:val="24"/>
          <w:szCs w:val="24"/>
          <w:lang w:val="de-DE"/>
        </w:rPr>
        <w:t xml:space="preserve"> </w:t>
      </w:r>
    </w:p>
    <w:p w14:paraId="2A7CBA89" w14:textId="1CF5E0E5" w:rsidR="00D43F96" w:rsidRPr="0080625D" w:rsidRDefault="005F6A4B" w:rsidP="0080625D">
      <w:pPr>
        <w:spacing w:after="0" w:line="240" w:lineRule="auto"/>
        <w:ind w:firstLine="567"/>
        <w:contextualSpacing/>
        <w:jc w:val="center"/>
        <w:rPr>
          <w:rFonts w:ascii="GHEA Grapalat" w:hAnsi="GHEA Grapalat"/>
          <w:b/>
          <w:sz w:val="24"/>
          <w:szCs w:val="24"/>
          <w:lang w:val="de-DE"/>
        </w:rPr>
      </w:pPr>
      <w:r>
        <w:rPr>
          <w:rFonts w:ascii="GHEA Grapalat" w:hAnsi="GHEA Grapalat" w:cs="Sylfaen"/>
          <w:b/>
          <w:sz w:val="24"/>
          <w:szCs w:val="24"/>
          <w:lang w:val="hy-AM"/>
        </w:rPr>
        <w:t>11</w:t>
      </w:r>
      <w:r>
        <w:rPr>
          <w:rFonts w:ascii="Cambria Math" w:hAnsi="Cambria Math" w:cs="Sylfaen"/>
          <w:b/>
          <w:sz w:val="24"/>
          <w:szCs w:val="24"/>
          <w:lang w:val="hy-AM"/>
        </w:rPr>
        <w:t>․03․2025</w:t>
      </w:r>
      <w:r w:rsidR="00650A27" w:rsidRPr="0080625D">
        <w:rPr>
          <w:rFonts w:ascii="GHEA Grapalat" w:hAnsi="GHEA Grapalat" w:cs="Sylfaen"/>
          <w:b/>
          <w:sz w:val="24"/>
          <w:szCs w:val="24"/>
          <w:lang w:val="hy-AM"/>
        </w:rPr>
        <w:t xml:space="preserve"> </w:t>
      </w:r>
      <w:r w:rsidR="00D43F96" w:rsidRPr="0080625D">
        <w:rPr>
          <w:rFonts w:ascii="GHEA Grapalat" w:hAnsi="GHEA Grapalat" w:cs="Sylfaen"/>
          <w:b/>
          <w:sz w:val="24"/>
          <w:szCs w:val="24"/>
          <w:lang w:val="hy-AM"/>
        </w:rPr>
        <w:t>թվականին</w:t>
      </w:r>
      <w:r w:rsidR="00D43F96" w:rsidRPr="0080625D">
        <w:rPr>
          <w:rFonts w:ascii="GHEA Grapalat" w:hAnsi="GHEA Grapalat" w:cs="Sylfaen"/>
          <w:b/>
          <w:sz w:val="24"/>
          <w:szCs w:val="24"/>
          <w:lang w:val="de-DE"/>
        </w:rPr>
        <w:t xml:space="preserve"> </w:t>
      </w:r>
      <w:r w:rsidR="00D43F96" w:rsidRPr="0080625D">
        <w:rPr>
          <w:rFonts w:ascii="GHEA Grapalat" w:hAnsi="GHEA Grapalat" w:cs="Sylfaen"/>
          <w:b/>
          <w:sz w:val="24"/>
          <w:szCs w:val="24"/>
          <w:lang w:val="hy-AM"/>
        </w:rPr>
        <w:t>կայացված</w:t>
      </w:r>
      <w:r w:rsidR="00D43F96" w:rsidRPr="0080625D">
        <w:rPr>
          <w:rFonts w:ascii="GHEA Grapalat" w:hAnsi="GHEA Grapalat" w:cs="Sylfaen"/>
          <w:b/>
          <w:sz w:val="24"/>
          <w:szCs w:val="24"/>
          <w:lang w:val="de-DE"/>
        </w:rPr>
        <w:t xml:space="preserve"> </w:t>
      </w:r>
      <w:r w:rsidR="00D43F96" w:rsidRPr="0080625D">
        <w:rPr>
          <w:rFonts w:ascii="GHEA Grapalat" w:hAnsi="GHEA Grapalat"/>
          <w:b/>
          <w:sz w:val="24"/>
          <w:szCs w:val="24"/>
          <w:lang w:val="hy-AM"/>
        </w:rPr>
        <w:t>որոշման</w:t>
      </w:r>
      <w:r w:rsidR="00D43F96" w:rsidRPr="0080625D">
        <w:rPr>
          <w:rFonts w:ascii="GHEA Grapalat" w:hAnsi="GHEA Grapalat"/>
          <w:b/>
          <w:sz w:val="24"/>
          <w:szCs w:val="24"/>
          <w:lang w:val="de-DE"/>
        </w:rPr>
        <w:t xml:space="preserve"> </w:t>
      </w:r>
      <w:r w:rsidR="00D43F96" w:rsidRPr="0080625D">
        <w:rPr>
          <w:rFonts w:ascii="GHEA Grapalat" w:hAnsi="GHEA Grapalat"/>
          <w:b/>
          <w:sz w:val="24"/>
          <w:szCs w:val="24"/>
          <w:lang w:val="hy-AM"/>
        </w:rPr>
        <w:t>վերաբերյալ</w:t>
      </w:r>
    </w:p>
    <w:p w14:paraId="6A42741B" w14:textId="2B9BD18A" w:rsidR="009D13B7" w:rsidRPr="0080625D" w:rsidRDefault="009D13B7" w:rsidP="0080625D">
      <w:pPr>
        <w:spacing w:after="0" w:line="240" w:lineRule="auto"/>
        <w:ind w:right="4"/>
        <w:contextualSpacing/>
        <w:jc w:val="center"/>
        <w:rPr>
          <w:rFonts w:ascii="GHEA Grapalat" w:hAnsi="GHEA Grapalat" w:cs="Sylfaen"/>
          <w:b/>
          <w:sz w:val="20"/>
          <w:szCs w:val="20"/>
          <w:lang w:val="de-DE"/>
        </w:rPr>
      </w:pPr>
    </w:p>
    <w:p w14:paraId="0E939876" w14:textId="128C7010" w:rsidR="00CA50EC" w:rsidRPr="0080625D" w:rsidRDefault="00675CF3" w:rsidP="0080625D">
      <w:pPr>
        <w:tabs>
          <w:tab w:val="left" w:pos="8285"/>
        </w:tabs>
        <w:spacing w:after="0" w:line="240" w:lineRule="auto"/>
        <w:contextualSpacing/>
        <w:jc w:val="both"/>
        <w:rPr>
          <w:rFonts w:ascii="GHEA Grapalat" w:hAnsi="GHEA Grapalat" w:cs="Sylfaen"/>
          <w:b/>
          <w:sz w:val="24"/>
          <w:szCs w:val="24"/>
          <w:lang w:val="de-DE"/>
        </w:rPr>
      </w:pPr>
      <w:r w:rsidRPr="005F6A4B">
        <w:rPr>
          <w:rFonts w:ascii="GHEA Grapalat" w:hAnsi="GHEA Grapalat" w:cs="Sylfaen"/>
          <w:b/>
          <w:sz w:val="24"/>
          <w:szCs w:val="24"/>
          <w:lang w:val="hy-AM"/>
        </w:rPr>
        <w:t>«</w:t>
      </w:r>
      <w:r w:rsidR="005F6A4B" w:rsidRPr="005F6A4B">
        <w:rPr>
          <w:rFonts w:ascii="GHEA Grapalat" w:hAnsi="GHEA Grapalat" w:cs="Sylfaen"/>
          <w:b/>
          <w:sz w:val="24"/>
          <w:szCs w:val="24"/>
          <w:lang w:val="hy-AM"/>
        </w:rPr>
        <w:t>11</w:t>
      </w:r>
      <w:r w:rsidR="00AF0E25" w:rsidRPr="005F6A4B">
        <w:rPr>
          <w:rFonts w:ascii="GHEA Grapalat" w:hAnsi="GHEA Grapalat" w:cs="Sylfaen"/>
          <w:b/>
          <w:sz w:val="24"/>
          <w:szCs w:val="24"/>
          <w:lang w:val="de-DE"/>
        </w:rPr>
        <w:t xml:space="preserve">» </w:t>
      </w:r>
      <w:r w:rsidR="005F6A4B" w:rsidRPr="005F6A4B">
        <w:rPr>
          <w:rFonts w:ascii="GHEA Grapalat" w:hAnsi="GHEA Grapalat" w:cs="Sylfaen"/>
          <w:b/>
          <w:sz w:val="24"/>
          <w:szCs w:val="24"/>
          <w:lang w:val="hy-AM"/>
        </w:rPr>
        <w:t>մարտի</w:t>
      </w:r>
      <w:r w:rsidR="001C09CC" w:rsidRPr="005F6A4B">
        <w:rPr>
          <w:rFonts w:ascii="GHEA Grapalat" w:hAnsi="GHEA Grapalat" w:cs="Sylfaen"/>
          <w:b/>
          <w:sz w:val="24"/>
          <w:szCs w:val="24"/>
          <w:lang w:val="de-DE"/>
        </w:rPr>
        <w:t>,</w:t>
      </w:r>
      <w:r w:rsidR="00BD6571" w:rsidRPr="005F6A4B">
        <w:rPr>
          <w:rFonts w:ascii="GHEA Grapalat" w:hAnsi="GHEA Grapalat" w:cs="Sylfaen"/>
          <w:b/>
          <w:sz w:val="24"/>
          <w:szCs w:val="24"/>
          <w:lang w:val="de-DE"/>
        </w:rPr>
        <w:t xml:space="preserve"> </w:t>
      </w:r>
      <w:r w:rsidR="00CA50EC" w:rsidRPr="005F6A4B">
        <w:rPr>
          <w:rFonts w:ascii="GHEA Grapalat" w:hAnsi="GHEA Grapalat" w:cs="Sylfaen"/>
          <w:b/>
          <w:sz w:val="24"/>
          <w:szCs w:val="24"/>
          <w:lang w:val="de-DE"/>
        </w:rPr>
        <w:t>20</w:t>
      </w:r>
      <w:r w:rsidR="00C2033C" w:rsidRPr="005F6A4B">
        <w:rPr>
          <w:rFonts w:ascii="GHEA Grapalat" w:hAnsi="GHEA Grapalat" w:cs="Sylfaen"/>
          <w:b/>
          <w:sz w:val="24"/>
          <w:szCs w:val="24"/>
          <w:lang w:val="de-DE"/>
        </w:rPr>
        <w:t>2</w:t>
      </w:r>
      <w:r w:rsidR="00BF57CF" w:rsidRPr="005F6A4B">
        <w:rPr>
          <w:rFonts w:ascii="GHEA Grapalat" w:hAnsi="GHEA Grapalat" w:cs="Sylfaen"/>
          <w:b/>
          <w:sz w:val="24"/>
          <w:szCs w:val="24"/>
          <w:lang w:val="hy-AM"/>
        </w:rPr>
        <w:t>5</w:t>
      </w:r>
      <w:r w:rsidR="00CA50EC" w:rsidRPr="005F6A4B">
        <w:rPr>
          <w:rFonts w:ascii="GHEA Grapalat" w:hAnsi="GHEA Grapalat" w:cs="Sylfaen"/>
          <w:b/>
          <w:sz w:val="24"/>
          <w:szCs w:val="24"/>
        </w:rPr>
        <w:t>թ</w:t>
      </w:r>
      <w:r w:rsidR="00CA50EC" w:rsidRPr="005F6A4B">
        <w:rPr>
          <w:rFonts w:ascii="GHEA Grapalat" w:hAnsi="GHEA Grapalat" w:cs="Sylfaen"/>
          <w:b/>
          <w:sz w:val="24"/>
          <w:szCs w:val="24"/>
          <w:lang w:val="de-DE"/>
        </w:rPr>
        <w:t>.</w:t>
      </w:r>
      <w:r w:rsidR="00FC6C71" w:rsidRPr="0080625D">
        <w:rPr>
          <w:rFonts w:ascii="GHEA Grapalat" w:hAnsi="GHEA Grapalat" w:cs="Sylfaen"/>
          <w:b/>
          <w:sz w:val="24"/>
          <w:szCs w:val="24"/>
          <w:lang w:val="de-DE"/>
        </w:rPr>
        <w:tab/>
      </w:r>
      <w:r w:rsidR="00341DE4" w:rsidRPr="0080625D">
        <w:rPr>
          <w:rFonts w:ascii="GHEA Grapalat" w:hAnsi="GHEA Grapalat" w:cs="Sylfaen"/>
          <w:b/>
          <w:sz w:val="24"/>
          <w:szCs w:val="24"/>
          <w:lang w:val="de-DE"/>
        </w:rPr>
        <w:t xml:space="preserve">    </w:t>
      </w:r>
      <w:r w:rsidR="00902ADA" w:rsidRPr="0080625D">
        <w:rPr>
          <w:rFonts w:ascii="GHEA Grapalat" w:hAnsi="GHEA Grapalat" w:cs="Sylfaen"/>
          <w:b/>
          <w:sz w:val="24"/>
          <w:szCs w:val="24"/>
          <w:lang w:val="hy-AM"/>
        </w:rPr>
        <w:t xml:space="preserve">  </w:t>
      </w:r>
      <w:r w:rsidR="00ED6BD9" w:rsidRPr="0080625D">
        <w:rPr>
          <w:rFonts w:ascii="GHEA Grapalat" w:hAnsi="GHEA Grapalat" w:cs="Sylfaen"/>
          <w:b/>
          <w:sz w:val="24"/>
          <w:szCs w:val="24"/>
          <w:lang w:val="hy-AM"/>
        </w:rPr>
        <w:t xml:space="preserve"> </w:t>
      </w:r>
      <w:r w:rsidR="008C1CFA">
        <w:rPr>
          <w:rFonts w:ascii="GHEA Grapalat" w:hAnsi="GHEA Grapalat" w:cs="Sylfaen"/>
          <w:b/>
          <w:sz w:val="24"/>
          <w:szCs w:val="24"/>
          <w:lang w:val="hy-AM"/>
        </w:rPr>
        <w:t xml:space="preserve">  </w:t>
      </w:r>
      <w:r w:rsidR="00FC6C71" w:rsidRPr="0065528E">
        <w:rPr>
          <w:rFonts w:ascii="GHEA Grapalat" w:hAnsi="GHEA Grapalat" w:cs="Sylfaen"/>
          <w:b/>
          <w:sz w:val="24"/>
          <w:szCs w:val="24"/>
          <w:lang w:val="hy-AM"/>
        </w:rPr>
        <w:t>ք</w:t>
      </w:r>
      <w:r w:rsidR="00FC6C71" w:rsidRPr="0080625D">
        <w:rPr>
          <w:rFonts w:ascii="GHEA Grapalat" w:hAnsi="GHEA Grapalat" w:cs="Sylfaen"/>
          <w:b/>
          <w:sz w:val="24"/>
          <w:szCs w:val="24"/>
          <w:lang w:val="de-DE"/>
        </w:rPr>
        <w:t xml:space="preserve">. </w:t>
      </w:r>
      <w:r w:rsidR="00FC6C71" w:rsidRPr="0065528E">
        <w:rPr>
          <w:rFonts w:ascii="GHEA Grapalat" w:hAnsi="GHEA Grapalat" w:cs="Sylfaen"/>
          <w:b/>
          <w:sz w:val="24"/>
          <w:szCs w:val="24"/>
          <w:lang w:val="hy-AM"/>
        </w:rPr>
        <w:t>Երևան</w:t>
      </w:r>
    </w:p>
    <w:p w14:paraId="028BDE20" w14:textId="77777777" w:rsidR="00CA50EC" w:rsidRPr="0080625D" w:rsidRDefault="00CA50EC" w:rsidP="0080625D">
      <w:pPr>
        <w:spacing w:after="0" w:line="240" w:lineRule="auto"/>
        <w:ind w:right="-93"/>
        <w:contextualSpacing/>
        <w:rPr>
          <w:rFonts w:ascii="GHEA Grapalat" w:hAnsi="GHEA Grapalat"/>
          <w:sz w:val="20"/>
          <w:szCs w:val="20"/>
          <w:lang w:val="de-DE"/>
        </w:rPr>
      </w:pPr>
    </w:p>
    <w:p w14:paraId="5D0F567F" w14:textId="2D13FE57" w:rsidR="00BF57CF" w:rsidRPr="00BF57CF" w:rsidRDefault="00D43F96" w:rsidP="00A04966">
      <w:pPr>
        <w:tabs>
          <w:tab w:val="left" w:pos="993"/>
        </w:tabs>
        <w:spacing w:line="240" w:lineRule="auto"/>
        <w:ind w:right="-2" w:firstLine="720"/>
        <w:contextualSpacing/>
        <w:jc w:val="both"/>
        <w:rPr>
          <w:rFonts w:ascii="GHEA Grapalat" w:hAnsi="GHEA Grapalat" w:cs="Sylfaen"/>
          <w:sz w:val="24"/>
          <w:szCs w:val="24"/>
          <w:lang w:val="hy-AM"/>
        </w:rPr>
      </w:pPr>
      <w:r w:rsidRPr="0080625D">
        <w:rPr>
          <w:rFonts w:ascii="GHEA Grapalat" w:hAnsi="GHEA Grapalat" w:cs="Sylfaen"/>
          <w:sz w:val="24"/>
          <w:szCs w:val="24"/>
          <w:lang w:val="hy-AM"/>
        </w:rPr>
        <w:t xml:space="preserve">Հայաստանի Հանրապետության </w:t>
      </w:r>
      <w:r w:rsidRPr="0080625D">
        <w:rPr>
          <w:rFonts w:ascii="GHEA Grapalat" w:hAnsi="GHEA Grapalat"/>
          <w:sz w:val="24"/>
          <w:szCs w:val="24"/>
          <w:lang w:val="hy-AM"/>
        </w:rPr>
        <w:t>վ</w:t>
      </w:r>
      <w:r w:rsidRPr="0080625D">
        <w:rPr>
          <w:rFonts w:ascii="GHEA Grapalat" w:hAnsi="GHEA Grapalat" w:cs="Sylfaen"/>
          <w:sz w:val="24"/>
          <w:szCs w:val="24"/>
          <w:lang w:val="hy-AM"/>
        </w:rPr>
        <w:t xml:space="preserve">ճռաբեկ դատարանի քաղաքացիական պալատը (այսուհետ` Վճռաբեկ դատարան), </w:t>
      </w:r>
      <w:bookmarkStart w:id="0" w:name="_Hlk89175544"/>
      <w:r w:rsidR="005F6A4B">
        <w:rPr>
          <w:rFonts w:ascii="GHEA Grapalat" w:hAnsi="GHEA Grapalat" w:cs="Sylfaen"/>
          <w:sz w:val="24"/>
          <w:szCs w:val="24"/>
          <w:lang w:val="hy-AM"/>
        </w:rPr>
        <w:t>11</w:t>
      </w:r>
      <w:r w:rsidR="005F6A4B" w:rsidRPr="005F6A4B">
        <w:rPr>
          <w:rFonts w:ascii="Cambria Math" w:hAnsi="Cambria Math" w:cs="Cambria Math"/>
          <w:sz w:val="24"/>
          <w:szCs w:val="24"/>
          <w:lang w:val="hy-AM"/>
        </w:rPr>
        <w:t>․</w:t>
      </w:r>
      <w:r w:rsidR="005F6A4B" w:rsidRPr="005F6A4B">
        <w:rPr>
          <w:rFonts w:ascii="GHEA Grapalat" w:hAnsi="GHEA Grapalat" w:cs="Sylfaen"/>
          <w:sz w:val="24"/>
          <w:szCs w:val="24"/>
          <w:lang w:val="hy-AM"/>
        </w:rPr>
        <w:t>03</w:t>
      </w:r>
      <w:r w:rsidR="005F6A4B" w:rsidRPr="005F6A4B">
        <w:rPr>
          <w:rFonts w:ascii="Cambria Math" w:hAnsi="Cambria Math" w:cs="Cambria Math"/>
          <w:sz w:val="24"/>
          <w:szCs w:val="24"/>
          <w:lang w:val="hy-AM"/>
        </w:rPr>
        <w:t>․</w:t>
      </w:r>
      <w:r w:rsidR="005F6A4B" w:rsidRPr="005F6A4B">
        <w:rPr>
          <w:rFonts w:ascii="GHEA Grapalat" w:hAnsi="GHEA Grapalat" w:cs="Sylfaen"/>
          <w:sz w:val="24"/>
          <w:szCs w:val="24"/>
          <w:lang w:val="hy-AM"/>
        </w:rPr>
        <w:t>2025</w:t>
      </w:r>
      <w:r w:rsidR="00902ADA" w:rsidRPr="0080625D">
        <w:rPr>
          <w:rFonts w:ascii="GHEA Grapalat" w:hAnsi="GHEA Grapalat" w:cs="Sylfaen"/>
          <w:sz w:val="24"/>
          <w:szCs w:val="24"/>
          <w:lang w:val="hy-AM"/>
        </w:rPr>
        <w:t xml:space="preserve"> </w:t>
      </w:r>
      <w:r w:rsidR="0078260C" w:rsidRPr="0080625D">
        <w:rPr>
          <w:rFonts w:ascii="GHEA Grapalat" w:hAnsi="GHEA Grapalat" w:cs="Sylfaen"/>
          <w:sz w:val="24"/>
          <w:szCs w:val="24"/>
          <w:lang w:val="hy-AM"/>
        </w:rPr>
        <w:t>թվականին քննելով</w:t>
      </w:r>
      <w:r w:rsidR="00902ADA" w:rsidRPr="0080625D">
        <w:rPr>
          <w:rFonts w:ascii="GHEA Grapalat" w:hAnsi="GHEA Grapalat" w:cs="Sylfaen"/>
          <w:sz w:val="24"/>
          <w:szCs w:val="24"/>
          <w:lang w:val="hy-AM"/>
        </w:rPr>
        <w:t xml:space="preserve"> </w:t>
      </w:r>
      <w:r w:rsidR="00BF57CF" w:rsidRPr="00BF57CF">
        <w:rPr>
          <w:rFonts w:ascii="GHEA Grapalat" w:hAnsi="GHEA Grapalat" w:cs="Sylfaen"/>
          <w:sz w:val="24"/>
          <w:szCs w:val="24"/>
          <w:lang w:val="hy-AM"/>
        </w:rPr>
        <w:t xml:space="preserve">ըստ Նունուֆար Հովհաննիսյանի դիմումի՝ Քարօլին Բաղումեանին սնանկ ճանաչելու պահանջի մասին, </w:t>
      </w:r>
      <w:r w:rsidR="00BF57CF">
        <w:rPr>
          <w:rFonts w:ascii="GHEA Grapalat" w:hAnsi="GHEA Grapalat" w:cs="Sylfaen"/>
          <w:sz w:val="24"/>
          <w:szCs w:val="24"/>
          <w:lang w:val="hy-AM"/>
        </w:rPr>
        <w:t>սնանկությա</w:t>
      </w:r>
      <w:r w:rsidR="00BF57CF" w:rsidRPr="00D813E8">
        <w:rPr>
          <w:rFonts w:ascii="GHEA Grapalat" w:hAnsi="GHEA Grapalat" w:cs="Sylfaen"/>
          <w:sz w:val="24"/>
          <w:szCs w:val="24"/>
          <w:lang w:val="hy-AM"/>
        </w:rPr>
        <w:t>ն գործով ՀՀ վերաքննիչ քաղաքացիական դատարանի</w:t>
      </w:r>
      <w:r w:rsidR="00BF57CF">
        <w:rPr>
          <w:rFonts w:ascii="GHEA Grapalat" w:hAnsi="GHEA Grapalat" w:cs="Sylfaen"/>
          <w:sz w:val="24"/>
          <w:szCs w:val="24"/>
          <w:lang w:val="hy-AM"/>
        </w:rPr>
        <w:t xml:space="preserve"> </w:t>
      </w:r>
      <w:r w:rsidR="00BF57CF" w:rsidRPr="00BF57CF">
        <w:rPr>
          <w:rFonts w:ascii="GHEA Grapalat" w:hAnsi="GHEA Grapalat" w:cs="Sylfaen"/>
          <w:sz w:val="24"/>
          <w:szCs w:val="24"/>
          <w:lang w:val="hy-AM"/>
        </w:rPr>
        <w:t>06</w:t>
      </w:r>
      <w:r w:rsidR="00BF57CF" w:rsidRPr="00BF57CF">
        <w:rPr>
          <w:rFonts w:ascii="Cambria Math" w:hAnsi="Cambria Math" w:cs="Cambria Math"/>
          <w:sz w:val="24"/>
          <w:szCs w:val="24"/>
          <w:lang w:val="hy-AM"/>
        </w:rPr>
        <w:t>․</w:t>
      </w:r>
      <w:r w:rsidR="00BF57CF" w:rsidRPr="00BF57CF">
        <w:rPr>
          <w:rFonts w:ascii="GHEA Grapalat" w:hAnsi="GHEA Grapalat" w:cs="Sylfaen"/>
          <w:sz w:val="24"/>
          <w:szCs w:val="24"/>
          <w:lang w:val="hy-AM"/>
        </w:rPr>
        <w:t>05</w:t>
      </w:r>
      <w:r w:rsidR="00BF57CF" w:rsidRPr="00BF57CF">
        <w:rPr>
          <w:rFonts w:ascii="Cambria Math" w:hAnsi="Cambria Math" w:cs="Cambria Math"/>
          <w:sz w:val="24"/>
          <w:szCs w:val="24"/>
          <w:lang w:val="hy-AM"/>
        </w:rPr>
        <w:t>․</w:t>
      </w:r>
      <w:r w:rsidR="00BF57CF" w:rsidRPr="00BF57CF">
        <w:rPr>
          <w:rFonts w:ascii="GHEA Grapalat" w:hAnsi="GHEA Grapalat" w:cs="Sylfaen"/>
          <w:sz w:val="24"/>
          <w:szCs w:val="24"/>
          <w:lang w:val="hy-AM"/>
        </w:rPr>
        <w:t>2022 թվականի որոշման դեմ Քարօլին Բաղումեանի</w:t>
      </w:r>
      <w:r w:rsidR="00BF57CF">
        <w:rPr>
          <w:rFonts w:ascii="GHEA Grapalat" w:hAnsi="GHEA Grapalat" w:cs="Sylfaen"/>
          <w:sz w:val="24"/>
          <w:szCs w:val="24"/>
          <w:lang w:val="hy-AM"/>
        </w:rPr>
        <w:t xml:space="preserve"> </w:t>
      </w:r>
      <w:r w:rsidR="00BF57CF" w:rsidRPr="00BF57CF">
        <w:rPr>
          <w:rFonts w:ascii="GHEA Grapalat" w:hAnsi="GHEA Grapalat" w:cs="Sylfaen"/>
          <w:sz w:val="24"/>
          <w:szCs w:val="24"/>
          <w:lang w:val="hy-AM"/>
        </w:rPr>
        <w:t>վճռաբեկ բողոքը</w:t>
      </w:r>
      <w:r w:rsidR="00BF57CF">
        <w:rPr>
          <w:rFonts w:ascii="GHEA Grapalat" w:hAnsi="GHEA Grapalat" w:cs="Sylfaen"/>
          <w:sz w:val="24"/>
          <w:szCs w:val="24"/>
          <w:lang w:val="hy-AM"/>
        </w:rPr>
        <w:t>,</w:t>
      </w:r>
      <w:r w:rsidR="00BF57CF" w:rsidRPr="00BF57CF">
        <w:rPr>
          <w:rFonts w:ascii="GHEA Grapalat" w:hAnsi="GHEA Grapalat" w:cs="Sylfaen"/>
          <w:sz w:val="24"/>
          <w:szCs w:val="24"/>
          <w:lang w:val="hy-AM"/>
        </w:rPr>
        <w:t xml:space="preserve"> </w:t>
      </w:r>
      <w:r w:rsidR="00BF57CF" w:rsidRPr="0016142B">
        <w:rPr>
          <w:rFonts w:ascii="GHEA Grapalat" w:hAnsi="GHEA Grapalat" w:cs="Sylfaen"/>
          <w:sz w:val="24"/>
          <w:szCs w:val="24"/>
          <w:lang w:val="hy-AM"/>
        </w:rPr>
        <w:t>նույն</w:t>
      </w:r>
      <w:r w:rsidR="00BF57CF" w:rsidRPr="0016142B">
        <w:rPr>
          <w:rFonts w:ascii="GHEA Grapalat" w:hAnsi="GHEA Grapalat" w:cs="Sylfaen"/>
          <w:sz w:val="24"/>
          <w:szCs w:val="24"/>
          <w:lang w:val="fr-FR"/>
        </w:rPr>
        <w:t xml:space="preserve"> </w:t>
      </w:r>
      <w:r w:rsidR="00BF57CF" w:rsidRPr="0016142B">
        <w:rPr>
          <w:rFonts w:ascii="GHEA Grapalat" w:hAnsi="GHEA Grapalat" w:cs="Sylfaen"/>
          <w:sz w:val="24"/>
          <w:szCs w:val="24"/>
          <w:lang w:val="hy-AM"/>
        </w:rPr>
        <w:t>պալատի</w:t>
      </w:r>
      <w:r w:rsidR="00BF57CF" w:rsidRPr="0016142B">
        <w:rPr>
          <w:rFonts w:ascii="GHEA Grapalat" w:hAnsi="GHEA Grapalat" w:cs="Sylfaen"/>
          <w:sz w:val="24"/>
          <w:szCs w:val="24"/>
          <w:lang w:val="fr-FR"/>
        </w:rPr>
        <w:t xml:space="preserve"> </w:t>
      </w:r>
      <w:r w:rsidR="00BF57CF" w:rsidRPr="0016142B">
        <w:rPr>
          <w:rFonts w:ascii="GHEA Grapalat" w:hAnsi="GHEA Grapalat" w:cs="Sylfaen"/>
          <w:sz w:val="24"/>
          <w:szCs w:val="24"/>
          <w:lang w:val="hy-AM"/>
        </w:rPr>
        <w:t xml:space="preserve">դատավորների ընդհանուր թվի մեծամասնությամբ </w:t>
      </w:r>
      <w:r w:rsidR="00BF57CF">
        <w:rPr>
          <w:rFonts w:ascii="GHEA Grapalat" w:hAnsi="GHEA Grapalat" w:cs="Sylfaen"/>
          <w:sz w:val="24"/>
          <w:szCs w:val="24"/>
          <w:lang w:val="hy-AM"/>
        </w:rPr>
        <w:t>որոշել է վ</w:t>
      </w:r>
      <w:r w:rsidR="00BF57CF" w:rsidRPr="00BF57CF">
        <w:rPr>
          <w:rFonts w:ascii="GHEA Grapalat" w:hAnsi="GHEA Grapalat" w:cs="Sylfaen"/>
          <w:sz w:val="24"/>
          <w:szCs w:val="24"/>
          <w:lang w:val="hy-AM"/>
        </w:rPr>
        <w:t>ճռաբեկ բողոքը մերժել</w:t>
      </w:r>
      <w:r w:rsidR="00BF57CF">
        <w:rPr>
          <w:rFonts w:ascii="GHEA Grapalat" w:hAnsi="GHEA Grapalat" w:cs="Sylfaen"/>
          <w:sz w:val="24"/>
          <w:szCs w:val="24"/>
          <w:lang w:val="hy-AM"/>
        </w:rPr>
        <w:t>,</w:t>
      </w:r>
      <w:r w:rsidR="00BF57CF" w:rsidRPr="00BF57CF">
        <w:rPr>
          <w:rFonts w:ascii="GHEA Grapalat" w:hAnsi="GHEA Grapalat" w:cs="Sylfaen"/>
          <w:sz w:val="24"/>
          <w:szCs w:val="24"/>
          <w:lang w:val="hy-AM"/>
        </w:rPr>
        <w:t xml:space="preserve"> ՀՀ վերաքննիչ քաղաքացիական դատարանի 06</w:t>
      </w:r>
      <w:r w:rsidR="00BF57CF" w:rsidRPr="00BF57CF">
        <w:rPr>
          <w:rFonts w:ascii="Cambria Math" w:hAnsi="Cambria Math" w:cs="Cambria Math"/>
          <w:sz w:val="24"/>
          <w:szCs w:val="24"/>
          <w:lang w:val="hy-AM"/>
        </w:rPr>
        <w:t>․</w:t>
      </w:r>
      <w:r w:rsidR="00BF57CF" w:rsidRPr="00BF57CF">
        <w:rPr>
          <w:rFonts w:ascii="GHEA Grapalat" w:hAnsi="GHEA Grapalat" w:cs="Sylfaen"/>
          <w:sz w:val="24"/>
          <w:szCs w:val="24"/>
          <w:lang w:val="hy-AM"/>
        </w:rPr>
        <w:t>05</w:t>
      </w:r>
      <w:r w:rsidR="00BF57CF" w:rsidRPr="00BF57CF">
        <w:rPr>
          <w:rFonts w:ascii="Cambria Math" w:hAnsi="Cambria Math" w:cs="Cambria Math"/>
          <w:sz w:val="24"/>
          <w:szCs w:val="24"/>
          <w:lang w:val="hy-AM"/>
        </w:rPr>
        <w:t>․</w:t>
      </w:r>
      <w:r w:rsidR="00BF57CF" w:rsidRPr="00BF57CF">
        <w:rPr>
          <w:rFonts w:ascii="GHEA Grapalat" w:hAnsi="GHEA Grapalat" w:cs="Sylfaen"/>
          <w:sz w:val="24"/>
          <w:szCs w:val="24"/>
          <w:lang w:val="hy-AM"/>
        </w:rPr>
        <w:t xml:space="preserve">2022 թվականի որոշումը թողնել օրինական ուժի մեջ՝ </w:t>
      </w:r>
      <w:r w:rsidR="00BF57CF">
        <w:rPr>
          <w:rFonts w:ascii="GHEA Grapalat" w:hAnsi="GHEA Grapalat" w:cs="Sylfaen"/>
          <w:sz w:val="24"/>
          <w:szCs w:val="24"/>
          <w:lang w:val="hy-AM"/>
        </w:rPr>
        <w:t>ն</w:t>
      </w:r>
      <w:r w:rsidR="00BF57CF" w:rsidRPr="00BF57CF">
        <w:rPr>
          <w:rFonts w:ascii="GHEA Grapalat" w:hAnsi="GHEA Grapalat" w:cs="Sylfaen"/>
          <w:sz w:val="24"/>
          <w:szCs w:val="24"/>
          <w:lang w:val="hy-AM"/>
        </w:rPr>
        <w:t>ույն որոշման պատճառաբանություններով</w:t>
      </w:r>
      <w:r w:rsidR="00BF57CF">
        <w:rPr>
          <w:rFonts w:ascii="GHEA Grapalat" w:hAnsi="GHEA Grapalat" w:cs="Sylfaen"/>
          <w:sz w:val="24"/>
          <w:szCs w:val="24"/>
          <w:lang w:val="hy-AM"/>
        </w:rPr>
        <w:t>։</w:t>
      </w:r>
    </w:p>
    <w:p w14:paraId="58E4FE7F" w14:textId="2382970E" w:rsidR="00BF57CF" w:rsidRDefault="00BF57CF" w:rsidP="00A04966">
      <w:pPr>
        <w:tabs>
          <w:tab w:val="left" w:pos="993"/>
        </w:tabs>
        <w:spacing w:after="0" w:line="240" w:lineRule="auto"/>
        <w:ind w:right="-2" w:firstLine="720"/>
        <w:contextualSpacing/>
        <w:jc w:val="both"/>
        <w:rPr>
          <w:rFonts w:ascii="GHEA Grapalat" w:hAnsi="GHEA Grapalat"/>
          <w:sz w:val="24"/>
          <w:szCs w:val="24"/>
          <w:lang w:val="hy-AM"/>
        </w:rPr>
      </w:pPr>
      <w:r w:rsidRPr="0080625D">
        <w:rPr>
          <w:rFonts w:ascii="GHEA Grapalat" w:hAnsi="GHEA Grapalat"/>
          <w:sz w:val="24"/>
          <w:szCs w:val="24"/>
          <w:lang w:val="hy-AM"/>
        </w:rPr>
        <w:t>Վճռաբեկ դատարանի դատավոր</w:t>
      </w:r>
      <w:r w:rsidR="00970635">
        <w:rPr>
          <w:rFonts w:ascii="GHEA Grapalat" w:hAnsi="GHEA Grapalat"/>
          <w:sz w:val="24"/>
          <w:szCs w:val="24"/>
          <w:lang w:val="hy-AM"/>
        </w:rPr>
        <w:t>ներ</w:t>
      </w:r>
      <w:r w:rsidRPr="0080625D">
        <w:rPr>
          <w:rFonts w:ascii="GHEA Grapalat" w:hAnsi="GHEA Grapalat"/>
          <w:sz w:val="24"/>
          <w:szCs w:val="24"/>
          <w:lang w:val="hy-AM"/>
        </w:rPr>
        <w:t xml:space="preserve"> Արսեն Մկրտչյանս, </w:t>
      </w:r>
      <w:r w:rsidR="00970635">
        <w:rPr>
          <w:rFonts w:ascii="GHEA Grapalat" w:hAnsi="GHEA Grapalat"/>
          <w:sz w:val="24"/>
          <w:szCs w:val="24"/>
          <w:lang w:val="hy-AM"/>
        </w:rPr>
        <w:t xml:space="preserve">Էդգար Սեդրակյանս և Նաիրա Հովսեփյանս, </w:t>
      </w:r>
      <w:r w:rsidRPr="0080625D">
        <w:rPr>
          <w:rFonts w:ascii="GHEA Grapalat" w:hAnsi="GHEA Grapalat"/>
          <w:sz w:val="24"/>
          <w:szCs w:val="24"/>
          <w:lang w:val="hy-AM"/>
        </w:rPr>
        <w:t xml:space="preserve">համաձայն չլինելով </w:t>
      </w:r>
      <w:r w:rsidR="005F6A4B">
        <w:rPr>
          <w:rFonts w:ascii="GHEA Grapalat" w:hAnsi="GHEA Grapalat" w:cs="Sylfaen"/>
          <w:sz w:val="24"/>
          <w:szCs w:val="24"/>
          <w:lang w:val="hy-AM"/>
        </w:rPr>
        <w:t>11</w:t>
      </w:r>
      <w:r w:rsidR="005F6A4B" w:rsidRPr="005F6A4B">
        <w:rPr>
          <w:rFonts w:ascii="Cambria Math" w:hAnsi="Cambria Math" w:cs="Cambria Math"/>
          <w:sz w:val="24"/>
          <w:szCs w:val="24"/>
          <w:lang w:val="hy-AM"/>
        </w:rPr>
        <w:t>․</w:t>
      </w:r>
      <w:r w:rsidR="005F6A4B" w:rsidRPr="005F6A4B">
        <w:rPr>
          <w:rFonts w:ascii="GHEA Grapalat" w:hAnsi="GHEA Grapalat" w:cs="Sylfaen"/>
          <w:sz w:val="24"/>
          <w:szCs w:val="24"/>
          <w:lang w:val="hy-AM"/>
        </w:rPr>
        <w:t>03</w:t>
      </w:r>
      <w:r w:rsidR="005F6A4B" w:rsidRPr="005F6A4B">
        <w:rPr>
          <w:rFonts w:ascii="Cambria Math" w:hAnsi="Cambria Math" w:cs="Cambria Math"/>
          <w:sz w:val="24"/>
          <w:szCs w:val="24"/>
          <w:lang w:val="hy-AM"/>
        </w:rPr>
        <w:t>․</w:t>
      </w:r>
      <w:r w:rsidR="005F6A4B" w:rsidRPr="005F6A4B">
        <w:rPr>
          <w:rFonts w:ascii="GHEA Grapalat" w:hAnsi="GHEA Grapalat" w:cs="Sylfaen"/>
          <w:sz w:val="24"/>
          <w:szCs w:val="24"/>
          <w:lang w:val="hy-AM"/>
        </w:rPr>
        <w:t>2025</w:t>
      </w:r>
      <w:r w:rsidRPr="0080625D">
        <w:rPr>
          <w:rFonts w:ascii="GHEA Grapalat" w:hAnsi="GHEA Grapalat" w:cs="Sylfaen"/>
          <w:sz w:val="24"/>
          <w:szCs w:val="24"/>
          <w:lang w:val="hy-AM"/>
        </w:rPr>
        <w:t xml:space="preserve"> թվականի</w:t>
      </w:r>
      <w:r>
        <w:rPr>
          <w:rFonts w:ascii="GHEA Grapalat" w:hAnsi="GHEA Grapalat" w:cs="Sylfaen"/>
          <w:sz w:val="24"/>
          <w:szCs w:val="24"/>
          <w:lang w:val="hy-AM"/>
        </w:rPr>
        <w:t xml:space="preserve"> </w:t>
      </w:r>
      <w:r w:rsidRPr="0080625D">
        <w:rPr>
          <w:rFonts w:ascii="GHEA Grapalat" w:hAnsi="GHEA Grapalat"/>
          <w:sz w:val="24"/>
          <w:szCs w:val="24"/>
          <w:lang w:val="hy-AM"/>
        </w:rPr>
        <w:t xml:space="preserve">որոշման </w:t>
      </w:r>
      <w:r w:rsidRPr="00F92299">
        <w:rPr>
          <w:rFonts w:ascii="GHEA Grapalat" w:hAnsi="GHEA Grapalat"/>
          <w:sz w:val="24"/>
          <w:szCs w:val="24"/>
          <w:lang w:val="hy-AM"/>
        </w:rPr>
        <w:t xml:space="preserve">(այսուհետ՝ Որոշում) պատճառաբանական և եզրափակիչ մասերի հետ, </w:t>
      </w:r>
      <w:r w:rsidRPr="0080625D">
        <w:rPr>
          <w:rFonts w:ascii="GHEA Grapalat" w:hAnsi="GHEA Grapalat"/>
          <w:sz w:val="24"/>
          <w:szCs w:val="24"/>
          <w:lang w:val="hy-AM"/>
        </w:rPr>
        <w:t>ղեկավարվելով ՀՀ քաղաքացիական դատավարության օրենսգրքի 27-րդ հոդվածի 9-րդ և 10-րդ մասերով, շարադրում ե</w:t>
      </w:r>
      <w:r w:rsidR="00970635">
        <w:rPr>
          <w:rFonts w:ascii="GHEA Grapalat" w:hAnsi="GHEA Grapalat"/>
          <w:sz w:val="24"/>
          <w:szCs w:val="24"/>
          <w:lang w:val="hy-AM"/>
        </w:rPr>
        <w:t>նք մեր</w:t>
      </w:r>
      <w:r w:rsidRPr="0080625D">
        <w:rPr>
          <w:rFonts w:ascii="GHEA Grapalat" w:hAnsi="GHEA Grapalat"/>
          <w:sz w:val="24"/>
          <w:szCs w:val="24"/>
          <w:lang w:val="hy-AM"/>
        </w:rPr>
        <w:t xml:space="preserve"> հատուկ կարծիք</w:t>
      </w:r>
      <w:r w:rsidR="00970635">
        <w:rPr>
          <w:rFonts w:ascii="GHEA Grapalat" w:hAnsi="GHEA Grapalat"/>
          <w:sz w:val="24"/>
          <w:szCs w:val="24"/>
          <w:lang w:val="hy-AM"/>
        </w:rPr>
        <w:t>ն</w:t>
      </w:r>
      <w:r w:rsidRPr="0080625D">
        <w:rPr>
          <w:rFonts w:ascii="GHEA Grapalat" w:hAnsi="GHEA Grapalat"/>
          <w:sz w:val="24"/>
          <w:szCs w:val="24"/>
          <w:lang w:val="hy-AM"/>
        </w:rPr>
        <w:t xml:space="preserve"> այդ մաս</w:t>
      </w:r>
      <w:r w:rsidRPr="0065528E">
        <w:rPr>
          <w:rFonts w:ascii="GHEA Grapalat" w:hAnsi="GHEA Grapalat"/>
          <w:sz w:val="24"/>
          <w:szCs w:val="24"/>
          <w:lang w:val="hy-AM"/>
        </w:rPr>
        <w:t>եր</w:t>
      </w:r>
      <w:r w:rsidRPr="0080625D">
        <w:rPr>
          <w:rFonts w:ascii="GHEA Grapalat" w:hAnsi="GHEA Grapalat"/>
          <w:sz w:val="24"/>
          <w:szCs w:val="24"/>
          <w:lang w:val="hy-AM"/>
        </w:rPr>
        <w:t>ի վերաբերյալ:</w:t>
      </w:r>
    </w:p>
    <w:p w14:paraId="6605575E" w14:textId="77777777" w:rsidR="001D7146" w:rsidRDefault="001D7146" w:rsidP="00A04966">
      <w:pPr>
        <w:tabs>
          <w:tab w:val="left" w:pos="993"/>
        </w:tabs>
        <w:spacing w:after="0" w:line="240" w:lineRule="auto"/>
        <w:ind w:right="-2" w:firstLine="720"/>
        <w:contextualSpacing/>
        <w:jc w:val="both"/>
        <w:rPr>
          <w:rFonts w:ascii="GHEA Grapalat" w:hAnsi="GHEA Grapalat"/>
          <w:b/>
          <w:bCs/>
          <w:sz w:val="24"/>
          <w:szCs w:val="24"/>
          <w:u w:val="single"/>
          <w:lang w:val="hy-AM"/>
        </w:rPr>
      </w:pPr>
    </w:p>
    <w:p w14:paraId="057C28A3" w14:textId="22B3C7D1" w:rsidR="001D7146" w:rsidRPr="002F3506" w:rsidRDefault="001D7146" w:rsidP="00A04966">
      <w:pPr>
        <w:tabs>
          <w:tab w:val="left" w:pos="993"/>
        </w:tabs>
        <w:spacing w:after="0" w:line="240" w:lineRule="auto"/>
        <w:ind w:right="-2" w:firstLine="720"/>
        <w:contextualSpacing/>
        <w:jc w:val="both"/>
        <w:rPr>
          <w:rFonts w:ascii="GHEA Grapalat" w:hAnsi="GHEA Grapalat"/>
          <w:b/>
          <w:bCs/>
          <w:sz w:val="24"/>
          <w:szCs w:val="24"/>
          <w:u w:val="single"/>
          <w:lang w:val="hy-AM"/>
        </w:rPr>
      </w:pPr>
      <w:r w:rsidRPr="002F3506">
        <w:rPr>
          <w:rFonts w:ascii="GHEA Grapalat" w:hAnsi="GHEA Grapalat"/>
          <w:b/>
          <w:bCs/>
          <w:sz w:val="24"/>
          <w:szCs w:val="24"/>
          <w:u w:val="single"/>
          <w:lang w:val="hy-AM"/>
        </w:rPr>
        <w:t>1. Վճռաբեկ բողոքի հիմքերը, հիմնավորումները և վճռաբեկ բողոքի քննության համար նշանակություն ունեցող փաստերը.</w:t>
      </w:r>
    </w:p>
    <w:p w14:paraId="072FB7C1" w14:textId="625BB010" w:rsidR="001D7146" w:rsidRDefault="001D7146" w:rsidP="00A04966">
      <w:pPr>
        <w:tabs>
          <w:tab w:val="left" w:pos="993"/>
        </w:tabs>
        <w:spacing w:after="0" w:line="240" w:lineRule="auto"/>
        <w:ind w:right="-2" w:firstLine="720"/>
        <w:contextualSpacing/>
        <w:jc w:val="both"/>
        <w:rPr>
          <w:rFonts w:ascii="GHEA Grapalat" w:hAnsi="GHEA Grapalat"/>
          <w:sz w:val="24"/>
          <w:szCs w:val="24"/>
          <w:lang w:val="hy-AM"/>
        </w:rPr>
      </w:pPr>
      <w:r w:rsidRPr="002F3506">
        <w:rPr>
          <w:rFonts w:ascii="GHEA Grapalat" w:hAnsi="GHEA Grapalat"/>
          <w:sz w:val="24"/>
          <w:szCs w:val="24"/>
          <w:lang w:val="hy-AM"/>
        </w:rPr>
        <w:t>Հատուկ կարծիքը շարադրելիս հիմք են ընդունվել Որոշման մեջ ներկայացված՝ վճռաբեկ բողոքի հիմքերը, հիմնավորումները</w:t>
      </w:r>
      <w:r w:rsidR="00F14602">
        <w:rPr>
          <w:rFonts w:ascii="GHEA Grapalat" w:hAnsi="GHEA Grapalat"/>
          <w:sz w:val="24"/>
          <w:szCs w:val="24"/>
          <w:lang w:val="hy-AM"/>
        </w:rPr>
        <w:t>, վճռաբեկ բողոքի պատասխանների հիմնավորումները</w:t>
      </w:r>
      <w:r w:rsidR="00616BBC">
        <w:rPr>
          <w:rFonts w:ascii="GHEA Grapalat" w:hAnsi="GHEA Grapalat"/>
          <w:sz w:val="24"/>
          <w:szCs w:val="24"/>
        </w:rPr>
        <w:t>,</w:t>
      </w:r>
      <w:r w:rsidRPr="002F3506">
        <w:rPr>
          <w:rFonts w:ascii="GHEA Grapalat" w:hAnsi="GHEA Grapalat"/>
          <w:sz w:val="24"/>
          <w:szCs w:val="24"/>
          <w:lang w:val="hy-AM"/>
        </w:rPr>
        <w:t xml:space="preserve"> վճռաբեկ բողոքի քննության համար նշանակություն ունեցող փաստերը:</w:t>
      </w:r>
    </w:p>
    <w:p w14:paraId="2193C444" w14:textId="77777777" w:rsidR="00F14602" w:rsidRPr="002F3506" w:rsidRDefault="00F14602" w:rsidP="00A04966">
      <w:pPr>
        <w:tabs>
          <w:tab w:val="left" w:pos="993"/>
        </w:tabs>
        <w:spacing w:after="0" w:line="240" w:lineRule="auto"/>
        <w:ind w:right="-2" w:firstLine="720"/>
        <w:contextualSpacing/>
        <w:jc w:val="both"/>
        <w:rPr>
          <w:rFonts w:ascii="GHEA Grapalat" w:hAnsi="GHEA Grapalat"/>
          <w:sz w:val="24"/>
          <w:szCs w:val="24"/>
          <w:lang w:val="hy-AM"/>
        </w:rPr>
      </w:pPr>
    </w:p>
    <w:p w14:paraId="7822DC6E" w14:textId="77777777" w:rsidR="00F14602" w:rsidRDefault="00F14602" w:rsidP="00A04966">
      <w:pPr>
        <w:tabs>
          <w:tab w:val="left" w:pos="993"/>
        </w:tabs>
        <w:spacing w:after="0" w:line="240" w:lineRule="auto"/>
        <w:ind w:right="-2" w:firstLine="720"/>
        <w:contextualSpacing/>
        <w:jc w:val="both"/>
        <w:rPr>
          <w:rFonts w:ascii="GHEA Grapalat" w:hAnsi="GHEA Grapalat"/>
          <w:sz w:val="24"/>
          <w:szCs w:val="24"/>
          <w:lang w:val="hy-AM"/>
        </w:rPr>
      </w:pPr>
      <w:r>
        <w:rPr>
          <w:rFonts w:ascii="GHEA Grapalat" w:hAnsi="GHEA Grapalat"/>
          <w:b/>
          <w:bCs/>
          <w:sz w:val="24"/>
          <w:szCs w:val="24"/>
          <w:u w:val="single"/>
        </w:rPr>
        <w:t>2</w:t>
      </w:r>
      <w:r w:rsidRPr="00EE0ACF">
        <w:rPr>
          <w:rFonts w:ascii="GHEA Grapalat" w:hAnsi="GHEA Grapalat"/>
          <w:b/>
          <w:bCs/>
          <w:sz w:val="24"/>
          <w:szCs w:val="24"/>
          <w:u w:val="single"/>
          <w:lang w:val="hy-AM"/>
        </w:rPr>
        <w:t>. Հատուկ կարծիքի հիմնավորումները.</w:t>
      </w:r>
    </w:p>
    <w:p w14:paraId="59448D60" w14:textId="1072930B" w:rsidR="00F14602" w:rsidRPr="00616BBC" w:rsidRDefault="001D7146" w:rsidP="00A04966">
      <w:pPr>
        <w:tabs>
          <w:tab w:val="left" w:pos="993"/>
        </w:tabs>
        <w:spacing w:after="0" w:line="240" w:lineRule="auto"/>
        <w:ind w:right="-2" w:firstLine="720"/>
        <w:contextualSpacing/>
        <w:jc w:val="both"/>
        <w:rPr>
          <w:rFonts w:ascii="Cambria Math" w:hAnsi="Cambria Math"/>
          <w:sz w:val="24"/>
          <w:szCs w:val="24"/>
          <w:lang w:val="hy-AM"/>
        </w:rPr>
      </w:pPr>
      <w:r>
        <w:rPr>
          <w:rFonts w:ascii="GHEA Grapalat" w:hAnsi="GHEA Grapalat"/>
          <w:sz w:val="24"/>
          <w:szCs w:val="24"/>
          <w:lang w:val="hy-AM"/>
        </w:rPr>
        <w:t>Տվյալ դեպքում գտնում ե</w:t>
      </w:r>
      <w:r w:rsidR="00970635">
        <w:rPr>
          <w:rFonts w:ascii="GHEA Grapalat" w:hAnsi="GHEA Grapalat"/>
          <w:sz w:val="24"/>
          <w:szCs w:val="24"/>
          <w:lang w:val="hy-AM"/>
        </w:rPr>
        <w:t>նք</w:t>
      </w:r>
      <w:r>
        <w:rPr>
          <w:rFonts w:ascii="GHEA Grapalat" w:hAnsi="GHEA Grapalat"/>
          <w:sz w:val="24"/>
          <w:szCs w:val="24"/>
          <w:lang w:val="hy-AM"/>
        </w:rPr>
        <w:t xml:space="preserve">, որ բողոքի քննության շրջանակում Վճռաբեկ դատարանը </w:t>
      </w:r>
      <w:r w:rsidRPr="001D7146">
        <w:rPr>
          <w:rFonts w:ascii="GHEA Grapalat" w:hAnsi="GHEA Grapalat"/>
          <w:sz w:val="24"/>
          <w:szCs w:val="24"/>
          <w:lang w:val="hy-AM"/>
        </w:rPr>
        <w:t>պարտապանին սնանկ ճանաչելու վճիռը բեկանվելու և նոր քննության ուղարկվելու</w:t>
      </w:r>
      <w:r>
        <w:rPr>
          <w:rFonts w:ascii="GHEA Grapalat" w:hAnsi="GHEA Grapalat"/>
          <w:sz w:val="24"/>
          <w:szCs w:val="24"/>
          <w:lang w:val="hy-AM"/>
        </w:rPr>
        <w:t xml:space="preserve"> դեպքում </w:t>
      </w:r>
      <w:r w:rsidRPr="001D7146">
        <w:rPr>
          <w:rFonts w:ascii="GHEA Grapalat" w:hAnsi="GHEA Grapalat"/>
          <w:sz w:val="24"/>
          <w:szCs w:val="24"/>
          <w:lang w:val="hy-AM"/>
        </w:rPr>
        <w:t>բեկանված վճռի հիման վրա</w:t>
      </w:r>
      <w:r>
        <w:rPr>
          <w:rFonts w:ascii="GHEA Grapalat" w:hAnsi="GHEA Grapalat"/>
          <w:sz w:val="24"/>
          <w:szCs w:val="24"/>
          <w:lang w:val="hy-AM"/>
        </w:rPr>
        <w:t xml:space="preserve"> կայացված</w:t>
      </w:r>
      <w:r w:rsidRPr="001D7146">
        <w:rPr>
          <w:rFonts w:ascii="GHEA Grapalat" w:hAnsi="GHEA Grapalat"/>
          <w:sz w:val="24"/>
          <w:szCs w:val="24"/>
          <w:lang w:val="hy-AM"/>
        </w:rPr>
        <w:t xml:space="preserve"> դատական ակտեր</w:t>
      </w:r>
      <w:r>
        <w:rPr>
          <w:rFonts w:ascii="GHEA Grapalat" w:hAnsi="GHEA Grapalat"/>
          <w:sz w:val="24"/>
          <w:szCs w:val="24"/>
          <w:lang w:val="hy-AM"/>
        </w:rPr>
        <w:t xml:space="preserve">ի </w:t>
      </w:r>
      <w:r w:rsidRPr="001D7146">
        <w:rPr>
          <w:rFonts w:ascii="GHEA Grapalat" w:hAnsi="GHEA Grapalat"/>
          <w:sz w:val="24"/>
          <w:szCs w:val="24"/>
          <w:lang w:val="hy-AM"/>
        </w:rPr>
        <w:t>իրավական հետևանքներ</w:t>
      </w:r>
      <w:r>
        <w:rPr>
          <w:rFonts w:ascii="GHEA Grapalat" w:hAnsi="GHEA Grapalat"/>
          <w:sz w:val="24"/>
          <w:szCs w:val="24"/>
          <w:lang w:val="hy-AM"/>
        </w:rPr>
        <w:t>ը պետք է քննարկեր</w:t>
      </w:r>
      <w:r w:rsidRPr="001D7146">
        <w:rPr>
          <w:rFonts w:ascii="GHEA Grapalat" w:hAnsi="GHEA Grapalat"/>
          <w:sz w:val="24"/>
          <w:szCs w:val="24"/>
          <w:lang w:val="hy-AM"/>
        </w:rPr>
        <w:t xml:space="preserve"> </w:t>
      </w:r>
      <w:r>
        <w:rPr>
          <w:rFonts w:ascii="GHEA Grapalat" w:hAnsi="GHEA Grapalat"/>
          <w:sz w:val="24"/>
          <w:szCs w:val="24"/>
          <w:lang w:val="hy-AM"/>
        </w:rPr>
        <w:t xml:space="preserve">նաև </w:t>
      </w:r>
      <w:r w:rsidRPr="001D7146">
        <w:rPr>
          <w:rFonts w:ascii="GHEA Grapalat" w:hAnsi="GHEA Grapalat"/>
          <w:sz w:val="24"/>
          <w:szCs w:val="24"/>
          <w:lang w:val="hy-AM"/>
        </w:rPr>
        <w:t xml:space="preserve">իրավական որոշակիության սկզբունքի </w:t>
      </w:r>
      <w:r w:rsidRPr="001D7146">
        <w:rPr>
          <w:rFonts w:ascii="GHEA Grapalat" w:hAnsi="GHEA Grapalat"/>
          <w:sz w:val="24"/>
          <w:szCs w:val="24"/>
          <w:lang w:val="hy-AM"/>
        </w:rPr>
        <w:lastRenderedPageBreak/>
        <w:t>համատեքստում</w:t>
      </w:r>
      <w:r>
        <w:rPr>
          <w:rFonts w:ascii="GHEA Grapalat" w:hAnsi="GHEA Grapalat"/>
          <w:sz w:val="24"/>
          <w:szCs w:val="24"/>
          <w:lang w:val="hy-AM"/>
        </w:rPr>
        <w:t xml:space="preserve">՝ անդրադառնալով </w:t>
      </w:r>
      <w:r w:rsidRPr="001D7146">
        <w:rPr>
          <w:rFonts w:ascii="GHEA Grapalat" w:hAnsi="GHEA Grapalat"/>
          <w:sz w:val="24"/>
          <w:szCs w:val="24"/>
          <w:lang w:val="hy-AM"/>
        </w:rPr>
        <w:t>պարտատերերի պահանջների վերջնական ցուցակը հաստատելու որոշման իրավական նշանակությանը</w:t>
      </w:r>
      <w:r>
        <w:rPr>
          <w:rFonts w:ascii="GHEA Grapalat" w:hAnsi="GHEA Grapalat"/>
          <w:sz w:val="24"/>
          <w:szCs w:val="24"/>
          <w:lang w:val="hy-AM"/>
        </w:rPr>
        <w:t>։</w:t>
      </w:r>
      <w:r w:rsidR="00616BBC">
        <w:rPr>
          <w:rFonts w:ascii="GHEA Grapalat" w:hAnsi="GHEA Grapalat"/>
          <w:sz w:val="24"/>
          <w:szCs w:val="24"/>
        </w:rPr>
        <w:t xml:space="preserve"> </w:t>
      </w:r>
      <w:r w:rsidR="00616BBC">
        <w:rPr>
          <w:rFonts w:ascii="GHEA Grapalat" w:hAnsi="GHEA Grapalat"/>
          <w:sz w:val="24"/>
          <w:szCs w:val="24"/>
          <w:lang w:val="hy-AM"/>
        </w:rPr>
        <w:t>Այսպես</w:t>
      </w:r>
      <w:r w:rsidR="00616BBC">
        <w:rPr>
          <w:rFonts w:ascii="Cambria Math" w:hAnsi="Cambria Math"/>
          <w:sz w:val="24"/>
          <w:szCs w:val="24"/>
          <w:lang w:val="hy-AM"/>
        </w:rPr>
        <w:t>․</w:t>
      </w:r>
    </w:p>
    <w:p w14:paraId="69308D7D"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sz w:val="24"/>
          <w:szCs w:val="24"/>
          <w:lang w:val="hy-AM"/>
        </w:rPr>
      </w:pPr>
      <w:r w:rsidRPr="00F14602">
        <w:rPr>
          <w:rFonts w:ascii="GHEA Grapalat" w:hAnsi="GHEA Grapalat"/>
          <w:sz w:val="24"/>
          <w:szCs w:val="24"/>
          <w:lang w:val="hy-AM"/>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06B0EA93"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sz w:val="24"/>
          <w:szCs w:val="24"/>
          <w:lang w:val="hy-AM"/>
        </w:rPr>
      </w:pPr>
      <w:r w:rsidRPr="00F14602">
        <w:rPr>
          <w:rFonts w:ascii="GHEA Grapalat" w:hAnsi="GHEA Grapalat"/>
          <w:sz w:val="24"/>
          <w:szCs w:val="24"/>
          <w:lang w:val="hy-AM"/>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4C23CE09"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sz w:val="24"/>
          <w:szCs w:val="24"/>
          <w:lang w:val="hy-AM"/>
        </w:rPr>
      </w:pPr>
      <w:r w:rsidRPr="00F14602">
        <w:rPr>
          <w:rFonts w:ascii="GHEA Grapalat" w:hAnsi="GHEA Grapalat"/>
          <w:sz w:val="24"/>
          <w:szCs w:val="24"/>
          <w:lang w:val="hy-AM"/>
        </w:rPr>
        <w:t>Սահմանադրության 78-րդ հոդվածի համաձայն՝ 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 Սահմանափակման համար ընտրված միջոցները պետք է համարժեք լինեն սահմանափակվող հիմնական իրավունքի և ազատության նշանակությանը:</w:t>
      </w:r>
    </w:p>
    <w:p w14:paraId="14A417CC"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sz w:val="24"/>
          <w:szCs w:val="24"/>
          <w:lang w:val="x-none"/>
        </w:rPr>
      </w:pPr>
      <w:r w:rsidRPr="00F14602">
        <w:rPr>
          <w:rFonts w:ascii="GHEA Grapalat" w:hAnsi="GHEA Grapalat"/>
          <w:sz w:val="24"/>
          <w:szCs w:val="24"/>
          <w:lang w:val="hy-AM"/>
        </w:rPr>
        <w:t>Սահմանադրության 79-րդ հոդվածի համաձայն՝ հ</w:t>
      </w:r>
      <w:r w:rsidRPr="00F14602">
        <w:rPr>
          <w:rFonts w:ascii="GHEA Grapalat" w:hAnsi="GHEA Grapalat"/>
          <w:sz w:val="24"/>
          <w:szCs w:val="24"/>
          <w:lang w:val="x-none"/>
        </w:rPr>
        <w:t>իմնական իրավունքները և ազատությունները սահմանափակելիս օրենքները պետք է սահմանեն այդ սահմանափակումների հիմքերը և ծավալը, լինեն բավարար չափով որոշակի, որպեսզի այդ իրավունքների և ազատությունների կրողները և հասցեատերերն ի վիճակի լինեն դրսևորելու համապատասխան վարքագիծ:</w:t>
      </w:r>
    </w:p>
    <w:p w14:paraId="7631AF7E"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sz w:val="24"/>
          <w:szCs w:val="24"/>
          <w:lang w:val="hy-AM"/>
        </w:rPr>
      </w:pPr>
      <w:r w:rsidRPr="00F14602">
        <w:rPr>
          <w:rFonts w:ascii="GHEA Grapalat" w:hAnsi="GHEA Grapalat"/>
          <w:sz w:val="24"/>
          <w:szCs w:val="24"/>
          <w:lang w:val="hy-AM"/>
        </w:rPr>
        <w:t>«Մարդու իրավունքների և հիմնարար ազատությունների պաշտպանության մասին» եվրոպական կոնվենցիայի (այսուհետ՝ Կոնվենցիա) 6-րդ հոդվածի 1-ին կետի համաձայն՝ յուրաքանչյուր ոք, երբ որոշվում են նրա քաղաքացիական իրավունքներն ու պարտականությունները կամ նրան ներկայացված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 (…):</w:t>
      </w:r>
    </w:p>
    <w:p w14:paraId="6B26726D"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sz w:val="24"/>
          <w:szCs w:val="24"/>
          <w:lang w:val="hy-AM"/>
        </w:rPr>
      </w:pPr>
      <w:r w:rsidRPr="00F14602">
        <w:rPr>
          <w:rFonts w:ascii="GHEA Grapalat" w:hAnsi="GHEA Grapalat"/>
          <w:sz w:val="24"/>
          <w:szCs w:val="24"/>
          <w:lang w:val="hy-AM"/>
        </w:rPr>
        <w:t>Սահմանադրության 81-րդ հոդվածի 1-ին մասի համաձայն՝ 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w:t>
      </w:r>
    </w:p>
    <w:p w14:paraId="3D00B0F7"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i/>
          <w:iCs/>
          <w:sz w:val="24"/>
          <w:szCs w:val="24"/>
          <w:lang w:val="hy-AM"/>
        </w:rPr>
      </w:pPr>
      <w:r w:rsidRPr="00F14602">
        <w:rPr>
          <w:rFonts w:ascii="GHEA Grapalat" w:hAnsi="GHEA Grapalat"/>
          <w:sz w:val="24"/>
          <w:szCs w:val="24"/>
          <w:lang w:val="hy-AM"/>
        </w:rPr>
        <w:t xml:space="preserve">Մարդու իրավունքների եվրոպական դատարանը (այսուհետ՝ Եվրոպական դատարան) Ամիրխանյանն ընդդեմ Հայաստանի վճռով վերահաստատել է իր այն դիրքորոշումը, որ </w:t>
      </w:r>
      <w:r w:rsidRPr="00F14602">
        <w:rPr>
          <w:rFonts w:ascii="GHEA Grapalat" w:hAnsi="GHEA Grapalat"/>
          <w:sz w:val="24"/>
          <w:szCs w:val="24"/>
          <w:lang w:val="hy-AM" w:bidi="hy-AM"/>
        </w:rPr>
        <w:t xml:space="preserve">Կոնվենցիայի 6-րդ հոդվածի 1-ին կետով երաշխավորվող՝ դատարանի առջև արդար դատաքննության իրավունքը պետք է մեկնաբանել Կոնվենցիայի նախաբանի լույսի ներքո, որով ամրագրված է, ի թիվս այլնի, որ իրավունքի գերակայությունը պայմանավորվող պետությունների ընդհանուր ժառանգության մի մասն է: Իրավունքի գերակայության հիմնարար կողմերից մեկն իրավական որոշակիության սկզբունքն է, որով պահանջվում է, </w:t>
      </w:r>
      <w:r w:rsidRPr="00F14602">
        <w:rPr>
          <w:rFonts w:ascii="GHEA Grapalat" w:hAnsi="GHEA Grapalat"/>
          <w:i/>
          <w:sz w:val="24"/>
          <w:szCs w:val="24"/>
          <w:lang w:val="hy-AM" w:bidi="hy-AM"/>
        </w:rPr>
        <w:t>inter alia</w:t>
      </w:r>
      <w:r w:rsidRPr="00F14602">
        <w:rPr>
          <w:rFonts w:ascii="GHEA Grapalat" w:hAnsi="GHEA Grapalat"/>
          <w:sz w:val="24"/>
          <w:szCs w:val="24"/>
          <w:lang w:val="hy-AM" w:bidi="hy-AM"/>
        </w:rPr>
        <w:t xml:space="preserve">, որ երբ դատարանները որևէ հարցի վերաբերյալ կայացնում են վերջնական որոշում, այդ որոշումը չպետք է կասկածի տակ դրվի: Իրավական որոշակիությունը ենթադրում է </w:t>
      </w:r>
      <w:r w:rsidRPr="00F14602">
        <w:rPr>
          <w:rFonts w:ascii="GHEA Grapalat" w:hAnsi="GHEA Grapalat"/>
          <w:i/>
          <w:sz w:val="24"/>
          <w:szCs w:val="24"/>
          <w:lang w:val="hy-AM" w:bidi="hy-AM"/>
        </w:rPr>
        <w:t>res judicata</w:t>
      </w:r>
      <w:r w:rsidRPr="00F14602">
        <w:rPr>
          <w:rFonts w:ascii="GHEA Grapalat" w:hAnsi="GHEA Grapalat"/>
          <w:sz w:val="24"/>
          <w:szCs w:val="24"/>
          <w:lang w:val="hy-AM" w:bidi="hy-AM"/>
        </w:rPr>
        <w:t xml:space="preserve"> սկզբունքի, այն է՝ վճիռները վերջնական լինելու սկզբունքի պահպանում</w:t>
      </w:r>
      <w:r w:rsidRPr="00F14602">
        <w:rPr>
          <w:rFonts w:ascii="GHEA Grapalat" w:hAnsi="GHEA Grapalat"/>
          <w:sz w:val="24"/>
          <w:szCs w:val="24"/>
          <w:lang w:val="hy-AM"/>
        </w:rPr>
        <w:t xml:space="preserve"> </w:t>
      </w:r>
      <w:r w:rsidRPr="00F14602">
        <w:rPr>
          <w:rFonts w:ascii="GHEA Grapalat" w:hAnsi="GHEA Grapalat"/>
          <w:i/>
          <w:iCs/>
          <w:sz w:val="24"/>
          <w:szCs w:val="24"/>
          <w:lang w:val="hy-AM"/>
        </w:rPr>
        <w:t>(տե՛ս նաև Ամիրխանյանն ընդդեմ Հայաստանի թիվ 22343/08 գանգատով Եվրոպական դատարանի 03</w:t>
      </w:r>
      <w:r w:rsidRPr="00F14602">
        <w:rPr>
          <w:rFonts w:ascii="Cambria Math" w:hAnsi="Cambria Math" w:cs="Cambria Math"/>
          <w:i/>
          <w:iCs/>
          <w:sz w:val="24"/>
          <w:szCs w:val="24"/>
          <w:lang w:val="hy-AM"/>
        </w:rPr>
        <w:t>․</w:t>
      </w:r>
      <w:r w:rsidRPr="00F14602">
        <w:rPr>
          <w:rFonts w:ascii="GHEA Grapalat" w:hAnsi="GHEA Grapalat"/>
          <w:i/>
          <w:iCs/>
          <w:sz w:val="24"/>
          <w:szCs w:val="24"/>
          <w:lang w:val="hy-AM"/>
        </w:rPr>
        <w:t>12</w:t>
      </w:r>
      <w:r w:rsidRPr="00F14602">
        <w:rPr>
          <w:rFonts w:ascii="Cambria Math" w:hAnsi="Cambria Math" w:cs="Cambria Math"/>
          <w:i/>
          <w:iCs/>
          <w:sz w:val="24"/>
          <w:szCs w:val="24"/>
          <w:lang w:val="hy-AM"/>
        </w:rPr>
        <w:t>․</w:t>
      </w:r>
      <w:r w:rsidRPr="00F14602">
        <w:rPr>
          <w:rFonts w:ascii="GHEA Grapalat" w:hAnsi="GHEA Grapalat"/>
          <w:i/>
          <w:iCs/>
          <w:sz w:val="24"/>
          <w:szCs w:val="24"/>
          <w:lang w:val="hy-AM"/>
        </w:rPr>
        <w:t>2015 թվականի վճիռը, Իրինա Ֆեդոտովան ընդդեմ Ռուսաստանի թիվ 1752/02 գանգատով Եվրոպական դատարանի 19</w:t>
      </w:r>
      <w:r w:rsidRPr="00F14602">
        <w:rPr>
          <w:rFonts w:ascii="Cambria Math" w:hAnsi="Cambria Math" w:cs="Cambria Math"/>
          <w:i/>
          <w:iCs/>
          <w:sz w:val="24"/>
          <w:szCs w:val="24"/>
          <w:lang w:val="hy-AM"/>
        </w:rPr>
        <w:t>․</w:t>
      </w:r>
      <w:r w:rsidRPr="00F14602">
        <w:rPr>
          <w:rFonts w:ascii="GHEA Grapalat" w:hAnsi="GHEA Grapalat"/>
          <w:i/>
          <w:iCs/>
          <w:sz w:val="24"/>
          <w:szCs w:val="24"/>
          <w:lang w:val="hy-AM"/>
        </w:rPr>
        <w:t>01</w:t>
      </w:r>
      <w:r w:rsidRPr="00F14602">
        <w:rPr>
          <w:rFonts w:ascii="Cambria Math" w:hAnsi="Cambria Math" w:cs="Cambria Math"/>
          <w:i/>
          <w:iCs/>
          <w:sz w:val="24"/>
          <w:szCs w:val="24"/>
          <w:lang w:val="hy-AM"/>
        </w:rPr>
        <w:t>․</w:t>
      </w:r>
      <w:r w:rsidRPr="00F14602">
        <w:rPr>
          <w:rFonts w:ascii="GHEA Grapalat" w:hAnsi="GHEA Grapalat"/>
          <w:i/>
          <w:iCs/>
          <w:sz w:val="24"/>
          <w:szCs w:val="24"/>
          <w:lang w:val="hy-AM"/>
        </w:rPr>
        <w:t>2007 թվականի վճիռը, կետ 21, Նեդջեթ Շահինը և Պերիհան Շահինն ընդդեմ Թուրքիայի թիվ 13279/05 գանգատով Եվրոպական դատարանի 20</w:t>
      </w:r>
      <w:r w:rsidRPr="00F14602">
        <w:rPr>
          <w:rFonts w:ascii="Cambria Math" w:hAnsi="Cambria Math" w:cs="Cambria Math"/>
          <w:i/>
          <w:iCs/>
          <w:sz w:val="24"/>
          <w:szCs w:val="24"/>
          <w:lang w:val="hy-AM"/>
        </w:rPr>
        <w:t>․</w:t>
      </w:r>
      <w:r w:rsidRPr="00F14602">
        <w:rPr>
          <w:rFonts w:ascii="GHEA Grapalat" w:hAnsi="GHEA Grapalat"/>
          <w:i/>
          <w:iCs/>
          <w:sz w:val="24"/>
          <w:szCs w:val="24"/>
          <w:lang w:val="hy-AM"/>
        </w:rPr>
        <w:t>11</w:t>
      </w:r>
      <w:r w:rsidRPr="00F14602">
        <w:rPr>
          <w:rFonts w:ascii="Cambria Math" w:hAnsi="Cambria Math" w:cs="Cambria Math"/>
          <w:i/>
          <w:iCs/>
          <w:sz w:val="24"/>
          <w:szCs w:val="24"/>
          <w:lang w:val="hy-AM"/>
        </w:rPr>
        <w:t>․</w:t>
      </w:r>
      <w:r w:rsidRPr="00F14602">
        <w:rPr>
          <w:rFonts w:ascii="GHEA Grapalat" w:hAnsi="GHEA Grapalat"/>
          <w:i/>
          <w:iCs/>
          <w:sz w:val="24"/>
          <w:szCs w:val="24"/>
          <w:lang w:val="hy-AM"/>
        </w:rPr>
        <w:t>2011 թվականի վճիռը, կետ 57, Fundatia Bucovina MIission inc.-ն ու Fundatia Bucovina Bucuresti-ն ընդդեմ Ռումինիայի թիվ 1231/04 Եվրոպական դատարանի 25</w:t>
      </w:r>
      <w:r w:rsidRPr="00F14602">
        <w:rPr>
          <w:rFonts w:ascii="Cambria Math" w:hAnsi="Cambria Math" w:cs="Cambria Math"/>
          <w:i/>
          <w:iCs/>
          <w:sz w:val="24"/>
          <w:szCs w:val="24"/>
          <w:lang w:val="hy-AM"/>
        </w:rPr>
        <w:t>․</w:t>
      </w:r>
      <w:r w:rsidRPr="00F14602">
        <w:rPr>
          <w:rFonts w:ascii="GHEA Grapalat" w:hAnsi="GHEA Grapalat"/>
          <w:i/>
          <w:iCs/>
          <w:sz w:val="24"/>
          <w:szCs w:val="24"/>
          <w:lang w:val="hy-AM"/>
        </w:rPr>
        <w:t>09</w:t>
      </w:r>
      <w:r w:rsidRPr="00F14602">
        <w:rPr>
          <w:rFonts w:ascii="Cambria Math" w:hAnsi="Cambria Math" w:cs="Cambria Math"/>
          <w:i/>
          <w:iCs/>
          <w:sz w:val="24"/>
          <w:szCs w:val="24"/>
          <w:lang w:val="hy-AM"/>
        </w:rPr>
        <w:t>․</w:t>
      </w:r>
      <w:r w:rsidRPr="00F14602">
        <w:rPr>
          <w:rFonts w:ascii="GHEA Grapalat" w:hAnsi="GHEA Grapalat"/>
          <w:i/>
          <w:iCs/>
          <w:sz w:val="24"/>
          <w:szCs w:val="24"/>
          <w:lang w:val="hy-AM"/>
        </w:rPr>
        <w:t xml:space="preserve">2012 թվականի վճիռը, կետ 11)։ </w:t>
      </w:r>
    </w:p>
    <w:p w14:paraId="5E91C6D3"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i/>
          <w:iCs/>
          <w:sz w:val="24"/>
          <w:szCs w:val="24"/>
          <w:lang w:val="hy-AM"/>
        </w:rPr>
      </w:pPr>
      <w:r w:rsidRPr="00F14602">
        <w:rPr>
          <w:rFonts w:ascii="GHEA Grapalat" w:hAnsi="GHEA Grapalat"/>
          <w:sz w:val="24"/>
          <w:szCs w:val="24"/>
          <w:lang w:val="hy-AM"/>
        </w:rPr>
        <w:lastRenderedPageBreak/>
        <w:t xml:space="preserve">Եվրոպական դատարանն իրավական որոշակիության սկզբունքի համատեքստում նշել է, որ մրցակցող դատական որոշումների առկայությունը կարող է առաջացնել իրավական անորոշության վիճակ, որը կարող է նվազեցնել հասարակության վստահությունը դատական համակարգի նկատմամբ, մինչդեռ այդ վստահությունը հստակորեն իրավունքի գերակայության վրա հիմնված պետության էական տարրերից մեկն է </w:t>
      </w:r>
      <w:r w:rsidRPr="00F14602">
        <w:rPr>
          <w:rFonts w:ascii="GHEA Grapalat" w:hAnsi="GHEA Grapalat"/>
          <w:i/>
          <w:iCs/>
          <w:sz w:val="24"/>
          <w:szCs w:val="24"/>
          <w:lang w:val="hy-AM"/>
        </w:rPr>
        <w:t xml:space="preserve">(տե՛ս օրինակ՝ Sine Tsaggarakis A.E.E.-ն ընդդեմ Հունաստանի թիվ 17257/13 գանգատով Եվրոպական դատարանի </w:t>
      </w:r>
      <w:r w:rsidRPr="00F14602">
        <w:rPr>
          <w:rFonts w:ascii="GHEA Grapalat" w:hAnsi="GHEA Grapalat"/>
          <w:i/>
          <w:iCs/>
          <w:sz w:val="24"/>
          <w:szCs w:val="24"/>
          <w:lang w:val="de-AT"/>
        </w:rPr>
        <w:t>23</w:t>
      </w:r>
      <w:r w:rsidRPr="00F14602">
        <w:rPr>
          <w:rFonts w:ascii="Cambria Math" w:hAnsi="Cambria Math" w:cs="Cambria Math"/>
          <w:i/>
          <w:iCs/>
          <w:sz w:val="24"/>
          <w:szCs w:val="24"/>
          <w:lang w:val="hy-AM"/>
        </w:rPr>
        <w:t>․</w:t>
      </w:r>
      <w:r w:rsidRPr="00F14602">
        <w:rPr>
          <w:rFonts w:ascii="GHEA Grapalat" w:hAnsi="GHEA Grapalat"/>
          <w:i/>
          <w:iCs/>
          <w:sz w:val="24"/>
          <w:szCs w:val="24"/>
          <w:lang w:val="de-AT"/>
        </w:rPr>
        <w:t>05</w:t>
      </w:r>
      <w:r w:rsidRPr="00F14602">
        <w:rPr>
          <w:rFonts w:ascii="Cambria Math" w:hAnsi="Cambria Math" w:cs="Cambria Math"/>
          <w:i/>
          <w:iCs/>
          <w:sz w:val="24"/>
          <w:szCs w:val="24"/>
          <w:lang w:val="hy-AM"/>
        </w:rPr>
        <w:t>․</w:t>
      </w:r>
      <w:r w:rsidRPr="00F14602">
        <w:rPr>
          <w:rFonts w:ascii="GHEA Grapalat" w:hAnsi="GHEA Grapalat"/>
          <w:i/>
          <w:iCs/>
          <w:sz w:val="24"/>
          <w:szCs w:val="24"/>
          <w:lang w:val="de-AT"/>
        </w:rPr>
        <w:t>2019</w:t>
      </w:r>
      <w:r w:rsidRPr="00F14602">
        <w:rPr>
          <w:rFonts w:ascii="GHEA Grapalat" w:hAnsi="GHEA Grapalat"/>
          <w:i/>
          <w:iCs/>
          <w:sz w:val="24"/>
          <w:szCs w:val="24"/>
          <w:lang w:val="hy-AM"/>
        </w:rPr>
        <w:t xml:space="preserve"> թվականի վճիռը)։</w:t>
      </w:r>
      <w:r w:rsidRPr="00F14602">
        <w:rPr>
          <w:rFonts w:ascii="GHEA Grapalat" w:hAnsi="GHEA Grapalat"/>
          <w:sz w:val="24"/>
          <w:szCs w:val="24"/>
          <w:lang w:val="hy-AM"/>
        </w:rPr>
        <w:t xml:space="preserve"> </w:t>
      </w:r>
      <w:r w:rsidRPr="00F14602">
        <w:rPr>
          <w:rFonts w:ascii="GHEA Grapalat" w:hAnsi="GHEA Grapalat"/>
          <w:bCs/>
          <w:sz w:val="24"/>
          <w:szCs w:val="24"/>
          <w:lang w:val="hy-AM"/>
        </w:rPr>
        <w:t xml:space="preserve">Իրավական որոշակիության սկզբունքը ենթադրում է, որ կողմը, հիմնվելով դատարանի կողմից նախորդ գործով բարձրացված հարցով արված գնահատականի վրա, որը բարձրացվում է նաև տվյալ գործով, կարող է օրինական սպասում ունենա առ այն, որ դատարանը կհետևի իր նախորդ կարգավորմանը, եթե միայն չկան հիմնավոր հանգամանքներ այդ կարգավորումից շեղվելու համար </w:t>
      </w:r>
      <w:r w:rsidRPr="00F14602">
        <w:rPr>
          <w:rFonts w:ascii="GHEA Grapalat" w:hAnsi="GHEA Grapalat"/>
          <w:bCs/>
          <w:i/>
          <w:iCs/>
          <w:sz w:val="24"/>
          <w:szCs w:val="24"/>
          <w:lang w:val="hy-AM"/>
        </w:rPr>
        <w:t>(տե՛ս Siegle-ն ընդդեմ Ռումինիայի գործով 16</w:t>
      </w:r>
      <w:r w:rsidRPr="00F14602">
        <w:rPr>
          <w:rFonts w:ascii="Cambria Math" w:hAnsi="Cambria Math" w:cs="Cambria Math"/>
          <w:bCs/>
          <w:i/>
          <w:iCs/>
          <w:sz w:val="24"/>
          <w:szCs w:val="24"/>
          <w:lang w:val="hy-AM"/>
        </w:rPr>
        <w:t>․</w:t>
      </w:r>
      <w:r w:rsidRPr="00F14602">
        <w:rPr>
          <w:rFonts w:ascii="GHEA Grapalat" w:hAnsi="GHEA Grapalat"/>
          <w:bCs/>
          <w:i/>
          <w:iCs/>
          <w:sz w:val="24"/>
          <w:szCs w:val="24"/>
          <w:lang w:val="hy-AM"/>
        </w:rPr>
        <w:t>07</w:t>
      </w:r>
      <w:r w:rsidRPr="00F14602">
        <w:rPr>
          <w:rFonts w:ascii="Cambria Math" w:hAnsi="Cambria Math" w:cs="Cambria Math"/>
          <w:bCs/>
          <w:i/>
          <w:iCs/>
          <w:sz w:val="24"/>
          <w:szCs w:val="24"/>
          <w:lang w:val="hy-AM"/>
        </w:rPr>
        <w:t>․</w:t>
      </w:r>
      <w:r w:rsidRPr="00F14602">
        <w:rPr>
          <w:rFonts w:ascii="GHEA Grapalat" w:hAnsi="GHEA Grapalat"/>
          <w:bCs/>
          <w:i/>
          <w:iCs/>
          <w:sz w:val="24"/>
          <w:szCs w:val="24"/>
          <w:lang w:val="hy-AM"/>
        </w:rPr>
        <w:t>2013 թվականի վճիռը, կետ 38, Rozalia Avram-ն ընդդեմ Ռումինիայի գործով  16</w:t>
      </w:r>
      <w:r w:rsidRPr="00F14602">
        <w:rPr>
          <w:rFonts w:ascii="Cambria Math" w:hAnsi="Cambria Math" w:cs="Cambria Math"/>
          <w:bCs/>
          <w:i/>
          <w:iCs/>
          <w:sz w:val="24"/>
          <w:szCs w:val="24"/>
          <w:lang w:val="hy-AM"/>
        </w:rPr>
        <w:t>․</w:t>
      </w:r>
      <w:r w:rsidRPr="00F14602">
        <w:rPr>
          <w:rFonts w:ascii="GHEA Grapalat" w:hAnsi="GHEA Grapalat"/>
          <w:bCs/>
          <w:i/>
          <w:iCs/>
          <w:sz w:val="24"/>
          <w:szCs w:val="24"/>
          <w:lang w:val="hy-AM"/>
        </w:rPr>
        <w:t>12</w:t>
      </w:r>
      <w:r w:rsidRPr="00F14602">
        <w:rPr>
          <w:rFonts w:ascii="Cambria Math" w:hAnsi="Cambria Math" w:cs="Cambria Math"/>
          <w:bCs/>
          <w:i/>
          <w:iCs/>
          <w:sz w:val="24"/>
          <w:szCs w:val="24"/>
          <w:lang w:val="hy-AM"/>
        </w:rPr>
        <w:t>․</w:t>
      </w:r>
      <w:r w:rsidRPr="00F14602">
        <w:rPr>
          <w:rFonts w:ascii="GHEA Grapalat" w:hAnsi="GHEA Grapalat"/>
          <w:bCs/>
          <w:i/>
          <w:iCs/>
          <w:sz w:val="24"/>
          <w:szCs w:val="24"/>
          <w:lang w:val="hy-AM"/>
        </w:rPr>
        <w:t>2014 թվականի վճիռը, կետ 42)։</w:t>
      </w:r>
    </w:p>
    <w:p w14:paraId="1985775A" w14:textId="19E423C9" w:rsidR="00F14602" w:rsidRPr="00F14602" w:rsidRDefault="00F14602" w:rsidP="00A04966">
      <w:pPr>
        <w:tabs>
          <w:tab w:val="left" w:pos="993"/>
        </w:tabs>
        <w:spacing w:after="0" w:line="240" w:lineRule="auto"/>
        <w:ind w:right="-2" w:firstLine="720"/>
        <w:contextualSpacing/>
        <w:jc w:val="both"/>
        <w:rPr>
          <w:rFonts w:ascii="GHEA Grapalat" w:hAnsi="GHEA Grapalat"/>
          <w:sz w:val="24"/>
          <w:szCs w:val="24"/>
          <w:lang w:val="hy-AM"/>
        </w:rPr>
      </w:pPr>
      <w:r w:rsidRPr="00F14602">
        <w:rPr>
          <w:rFonts w:ascii="GHEA Grapalat" w:hAnsi="GHEA Grapalat"/>
          <w:sz w:val="24"/>
          <w:szCs w:val="24"/>
          <w:lang w:val="hy-AM"/>
        </w:rPr>
        <w:t>Եվրոպայի խորհրդի «Ժողովրդավարություն՝ իրավունքի միջոցով եվրոպական հանձնաժողովի» (այսուհետ՝ Վենետիկի հանձնաժողով) 18</w:t>
      </w:r>
      <w:r w:rsidRPr="00F14602">
        <w:rPr>
          <w:rFonts w:ascii="Cambria Math" w:hAnsi="Cambria Math" w:cs="Cambria Math"/>
          <w:sz w:val="24"/>
          <w:szCs w:val="24"/>
          <w:lang w:val="hy-AM"/>
        </w:rPr>
        <w:t>․</w:t>
      </w:r>
      <w:r w:rsidRPr="00F14602">
        <w:rPr>
          <w:rFonts w:ascii="GHEA Grapalat" w:hAnsi="GHEA Grapalat"/>
          <w:sz w:val="24"/>
          <w:szCs w:val="24"/>
          <w:lang w:val="hy-AM"/>
        </w:rPr>
        <w:t>03</w:t>
      </w:r>
      <w:r w:rsidRPr="00F14602">
        <w:rPr>
          <w:rFonts w:ascii="Cambria Math" w:hAnsi="Cambria Math" w:cs="Cambria Math"/>
          <w:sz w:val="24"/>
          <w:szCs w:val="24"/>
          <w:lang w:val="hy-AM"/>
        </w:rPr>
        <w:t>․</w:t>
      </w:r>
      <w:r w:rsidRPr="00F14602">
        <w:rPr>
          <w:rFonts w:ascii="GHEA Grapalat" w:hAnsi="GHEA Grapalat"/>
          <w:sz w:val="24"/>
          <w:szCs w:val="24"/>
          <w:lang w:val="hy-AM"/>
        </w:rPr>
        <w:t>2016 թվականին ընդունած «Իրավունքի գերակայության հսկիչ ցանկ»-ում Եվրոպայի խորհրդի մասնակից պետություններում որպես իրավունքի գերակայության գնահատման չափանիշ դիտարկվում է նաև իրավական որոշակիությունը, որի դրսևորումներից է res judicata սկզբունքը: Այս սկզբունքը ենթադրում է, որ պետք է հարգել վերջնական դատողությունները, եթե առկա չեն դրանք վերանայելու հիմնավոր պատճառներ (կետ 63):</w:t>
      </w:r>
    </w:p>
    <w:p w14:paraId="30408459" w14:textId="603D8599" w:rsidR="00F14602" w:rsidRPr="00F14602" w:rsidRDefault="00F14602" w:rsidP="00A04966">
      <w:pPr>
        <w:tabs>
          <w:tab w:val="left" w:pos="993"/>
        </w:tabs>
        <w:spacing w:after="0" w:line="240" w:lineRule="auto"/>
        <w:ind w:right="-2" w:firstLine="720"/>
        <w:contextualSpacing/>
        <w:jc w:val="both"/>
        <w:rPr>
          <w:rFonts w:ascii="GHEA Grapalat" w:hAnsi="GHEA Grapalat"/>
          <w:sz w:val="24"/>
          <w:szCs w:val="24"/>
          <w:lang w:val="hy-AM"/>
        </w:rPr>
      </w:pPr>
      <w:r w:rsidRPr="00F14602">
        <w:rPr>
          <w:rFonts w:ascii="GHEA Grapalat" w:hAnsi="GHEA Grapalat"/>
          <w:sz w:val="24"/>
          <w:szCs w:val="24"/>
          <w:lang w:val="hy-AM"/>
        </w:rPr>
        <w:t>Վենետիկի հանձնաժողովի «Իրավունքի գերակայության մասին զեկույցի» (ընդունված 2011 թվականի մարտի 25-26) 46-րդ կետը սահմանում է, որ իրավական որոշակիությունը պահանջում է հարգել res judicata սկզբունքը, համաձայն որի՝ ներպետական դատարանների վերջնական դատական ակտերը չպետք է կասկածի տակ դրվեն:</w:t>
      </w:r>
    </w:p>
    <w:p w14:paraId="36221D34"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i/>
          <w:iCs/>
          <w:sz w:val="24"/>
          <w:szCs w:val="24"/>
          <w:lang w:val="hy-AM"/>
        </w:rPr>
      </w:pPr>
      <w:r w:rsidRPr="00F14602">
        <w:rPr>
          <w:rFonts w:ascii="GHEA Grapalat" w:hAnsi="GHEA Grapalat"/>
          <w:sz w:val="24"/>
          <w:szCs w:val="24"/>
          <w:lang w:val="de-AT"/>
        </w:rPr>
        <w:t>Սահմանադրական դատարանն արձանագրել է, որ իրավական որոշակիությունն իրավական անվտանգության</w:t>
      </w:r>
      <w:r w:rsidRPr="00F14602">
        <w:rPr>
          <w:rFonts w:ascii="Calibri" w:hAnsi="Calibri" w:cs="Calibri"/>
          <w:sz w:val="24"/>
          <w:szCs w:val="24"/>
          <w:lang w:val="de-AT"/>
        </w:rPr>
        <w:t> </w:t>
      </w:r>
      <w:r w:rsidRPr="00F14602">
        <w:rPr>
          <w:rFonts w:ascii="GHEA Grapalat" w:hAnsi="GHEA Grapalat"/>
          <w:sz w:val="24"/>
          <w:szCs w:val="24"/>
          <w:lang w:val="de-AT"/>
        </w:rPr>
        <w:t>կարևոր</w:t>
      </w:r>
      <w:r w:rsidRPr="00F14602">
        <w:rPr>
          <w:rFonts w:ascii="Calibri" w:hAnsi="Calibri" w:cs="Calibri"/>
          <w:sz w:val="24"/>
          <w:szCs w:val="24"/>
          <w:lang w:val="de-AT"/>
        </w:rPr>
        <w:t> </w:t>
      </w:r>
      <w:r w:rsidRPr="00F14602">
        <w:rPr>
          <w:rFonts w:ascii="GHEA Grapalat" w:hAnsi="GHEA Grapalat"/>
          <w:sz w:val="24"/>
          <w:szCs w:val="24"/>
          <w:lang w:val="de-AT"/>
        </w:rPr>
        <w:t>բաղադրիչ</w:t>
      </w:r>
      <w:r w:rsidRPr="00F14602">
        <w:rPr>
          <w:rFonts w:ascii="Calibri" w:hAnsi="Calibri" w:cs="Calibri"/>
          <w:sz w:val="24"/>
          <w:szCs w:val="24"/>
          <w:lang w:val="de-AT"/>
        </w:rPr>
        <w:t> </w:t>
      </w:r>
      <w:r w:rsidRPr="00F14602">
        <w:rPr>
          <w:rFonts w:ascii="GHEA Grapalat" w:hAnsi="GHEA Grapalat"/>
          <w:sz w:val="24"/>
          <w:szCs w:val="24"/>
          <w:lang w:val="de-AT"/>
        </w:rPr>
        <w:t>է,</w:t>
      </w:r>
      <w:r w:rsidRPr="00F14602">
        <w:rPr>
          <w:rFonts w:ascii="Calibri" w:hAnsi="Calibri" w:cs="Calibri"/>
          <w:sz w:val="24"/>
          <w:szCs w:val="24"/>
          <w:lang w:val="de-AT"/>
        </w:rPr>
        <w:t> </w:t>
      </w:r>
      <w:r w:rsidRPr="00F14602">
        <w:rPr>
          <w:rFonts w:ascii="GHEA Grapalat" w:hAnsi="GHEA Grapalat"/>
          <w:sz w:val="24"/>
          <w:szCs w:val="24"/>
          <w:lang w:val="de-AT"/>
        </w:rPr>
        <w:t xml:space="preserve">որով, ի թիվս այլնի, ապահովվում է նաև վստահությունը հանրային իշխանության և նրա հաստատությունների նկատմամբ </w:t>
      </w:r>
      <w:r w:rsidRPr="00F14602">
        <w:rPr>
          <w:rFonts w:ascii="GHEA Grapalat" w:hAnsi="GHEA Grapalat"/>
          <w:i/>
          <w:iCs/>
          <w:sz w:val="24"/>
          <w:szCs w:val="24"/>
          <w:lang w:val="de-AT"/>
        </w:rPr>
        <w:t>(տե՛ս Սահմանադրական դատարանի 26.03.2021 թվականի թիվ ՍԴՈ-1586 որոշումը)։</w:t>
      </w:r>
      <w:r w:rsidRPr="00F14602">
        <w:rPr>
          <w:rFonts w:ascii="GHEA Grapalat" w:hAnsi="GHEA Grapalat"/>
          <w:sz w:val="24"/>
          <w:szCs w:val="24"/>
          <w:lang w:val="de-AT"/>
        </w:rPr>
        <w:t xml:space="preserve"> Միջազգային իրավունքում հայտնի սկզբունքը՝ «Դատարանը կրկին չի որոշի արդեն որոշված գործը» (res jսdicata), ենթադրում է, որ դատական գործով ընդունված վերջնական որոշումը որպես իրավական որոշակիության արդյունք ենթակա է հարգանքի </w:t>
      </w:r>
      <w:r w:rsidRPr="00F14602">
        <w:rPr>
          <w:rFonts w:ascii="GHEA Grapalat" w:hAnsi="GHEA Grapalat"/>
          <w:i/>
          <w:iCs/>
          <w:sz w:val="24"/>
          <w:szCs w:val="24"/>
          <w:lang w:val="hy-AM"/>
        </w:rPr>
        <w:t>(</w:t>
      </w:r>
      <w:r w:rsidRPr="00F14602">
        <w:rPr>
          <w:rFonts w:ascii="GHEA Grapalat" w:hAnsi="GHEA Grapalat"/>
          <w:i/>
          <w:iCs/>
          <w:sz w:val="24"/>
          <w:szCs w:val="24"/>
          <w:lang w:val="de-AT"/>
        </w:rPr>
        <w:t xml:space="preserve">տե՛ս </w:t>
      </w:r>
      <w:r w:rsidRPr="00F14602">
        <w:rPr>
          <w:rFonts w:ascii="GHEA Grapalat" w:hAnsi="GHEA Grapalat"/>
          <w:i/>
          <w:iCs/>
          <w:sz w:val="24"/>
          <w:szCs w:val="24"/>
          <w:lang w:val="hy-AM"/>
        </w:rPr>
        <w:t xml:space="preserve">Սահմանադրական դատարանի </w:t>
      </w:r>
      <w:r w:rsidRPr="00F14602">
        <w:rPr>
          <w:rFonts w:ascii="GHEA Grapalat" w:hAnsi="GHEA Grapalat"/>
          <w:i/>
          <w:iCs/>
          <w:sz w:val="24"/>
          <w:szCs w:val="24"/>
          <w:lang w:val="de-AT"/>
        </w:rPr>
        <w:t>27</w:t>
      </w:r>
      <w:r w:rsidRPr="00F14602">
        <w:rPr>
          <w:rFonts w:ascii="Cambria Math" w:hAnsi="Cambria Math" w:cs="Cambria Math"/>
          <w:i/>
          <w:iCs/>
          <w:sz w:val="24"/>
          <w:szCs w:val="24"/>
          <w:lang w:val="de-AT"/>
        </w:rPr>
        <w:t>․</w:t>
      </w:r>
      <w:r w:rsidRPr="00F14602">
        <w:rPr>
          <w:rFonts w:ascii="GHEA Grapalat" w:hAnsi="GHEA Grapalat"/>
          <w:i/>
          <w:iCs/>
          <w:sz w:val="24"/>
          <w:szCs w:val="24"/>
          <w:lang w:val="de-AT"/>
        </w:rPr>
        <w:t>05</w:t>
      </w:r>
      <w:r w:rsidRPr="00F14602">
        <w:rPr>
          <w:rFonts w:ascii="Cambria Math" w:hAnsi="Cambria Math" w:cs="Cambria Math"/>
          <w:i/>
          <w:iCs/>
          <w:sz w:val="24"/>
          <w:szCs w:val="24"/>
          <w:lang w:val="de-AT"/>
        </w:rPr>
        <w:t>․</w:t>
      </w:r>
      <w:r w:rsidRPr="00F14602">
        <w:rPr>
          <w:rFonts w:ascii="GHEA Grapalat" w:hAnsi="GHEA Grapalat"/>
          <w:i/>
          <w:iCs/>
          <w:sz w:val="24"/>
          <w:szCs w:val="24"/>
          <w:lang w:val="de-AT"/>
        </w:rPr>
        <w:t xml:space="preserve">2008 թվականի </w:t>
      </w:r>
      <w:r w:rsidRPr="00F14602">
        <w:rPr>
          <w:rFonts w:ascii="GHEA Grapalat" w:hAnsi="GHEA Grapalat"/>
          <w:i/>
          <w:iCs/>
          <w:sz w:val="24"/>
          <w:szCs w:val="24"/>
          <w:lang w:val="hy-AM"/>
        </w:rPr>
        <w:t xml:space="preserve">թիվ </w:t>
      </w:r>
      <w:r w:rsidRPr="00F14602">
        <w:rPr>
          <w:rFonts w:ascii="GHEA Grapalat" w:hAnsi="GHEA Grapalat"/>
          <w:i/>
          <w:iCs/>
          <w:sz w:val="24"/>
          <w:szCs w:val="24"/>
          <w:lang w:val="de-AT"/>
        </w:rPr>
        <w:t>ՍԴՈ-754 որոշումը</w:t>
      </w:r>
      <w:r w:rsidRPr="00F14602">
        <w:rPr>
          <w:rFonts w:ascii="GHEA Grapalat" w:hAnsi="GHEA Grapalat"/>
          <w:i/>
          <w:iCs/>
          <w:sz w:val="24"/>
          <w:szCs w:val="24"/>
          <w:lang w:val="hy-AM"/>
        </w:rPr>
        <w:t>)։</w:t>
      </w:r>
    </w:p>
    <w:p w14:paraId="6D2119B5" w14:textId="77777777" w:rsidR="00616BBC" w:rsidRDefault="00F14602" w:rsidP="00A04966">
      <w:pPr>
        <w:tabs>
          <w:tab w:val="left" w:pos="993"/>
        </w:tabs>
        <w:spacing w:after="0" w:line="240" w:lineRule="auto"/>
        <w:ind w:right="-2" w:firstLine="720"/>
        <w:contextualSpacing/>
        <w:jc w:val="both"/>
        <w:rPr>
          <w:rFonts w:ascii="GHEA Grapalat" w:hAnsi="GHEA Grapalat"/>
          <w:bCs/>
          <w:sz w:val="24"/>
          <w:szCs w:val="24"/>
          <w:lang w:val="hy-AM"/>
        </w:rPr>
      </w:pPr>
      <w:r>
        <w:rPr>
          <w:rFonts w:ascii="GHEA Grapalat" w:hAnsi="GHEA Grapalat"/>
          <w:bCs/>
          <w:sz w:val="24"/>
          <w:szCs w:val="24"/>
          <w:lang w:val="hy-AM"/>
        </w:rPr>
        <w:t>Արդյունքում կարելի է</w:t>
      </w:r>
      <w:r w:rsidRPr="00F14602">
        <w:rPr>
          <w:rFonts w:ascii="GHEA Grapalat" w:hAnsi="GHEA Grapalat"/>
          <w:bCs/>
          <w:sz w:val="24"/>
          <w:szCs w:val="24"/>
          <w:lang w:val="hy-AM"/>
        </w:rPr>
        <w:t xml:space="preserve"> արձանագ</w:t>
      </w:r>
      <w:r>
        <w:rPr>
          <w:rFonts w:ascii="GHEA Grapalat" w:hAnsi="GHEA Grapalat"/>
          <w:bCs/>
          <w:sz w:val="24"/>
          <w:szCs w:val="24"/>
          <w:lang w:val="hy-AM"/>
        </w:rPr>
        <w:t>րել</w:t>
      </w:r>
      <w:r w:rsidRPr="00F14602">
        <w:rPr>
          <w:rFonts w:ascii="GHEA Grapalat" w:hAnsi="GHEA Grapalat"/>
          <w:bCs/>
          <w:sz w:val="24"/>
          <w:szCs w:val="24"/>
          <w:lang w:val="hy-AM"/>
        </w:rPr>
        <w:t xml:space="preserve">, որ իրավական որոշակիության սկզբունքի առանցքային տարրերից մեկը </w:t>
      </w:r>
      <w:r w:rsidRPr="00F14602">
        <w:rPr>
          <w:rFonts w:ascii="GHEA Grapalat" w:hAnsi="GHEA Grapalat"/>
          <w:sz w:val="24"/>
          <w:szCs w:val="24"/>
          <w:lang w:val="hy-AM"/>
        </w:rPr>
        <w:t>դատական ակտերի կայունության կամ res judicata սկզբունքն է,</w:t>
      </w:r>
      <w:r w:rsidRPr="00F14602">
        <w:rPr>
          <w:rFonts w:ascii="GHEA Grapalat" w:hAnsi="GHEA Grapalat"/>
          <w:bCs/>
          <w:sz w:val="24"/>
          <w:szCs w:val="24"/>
          <w:lang w:val="hy-AM"/>
        </w:rPr>
        <w:t xml:space="preserve"> որի ցանկացած խախտում հանգեցնում է իրավական որոշակիության խաթարման և ազդում իրավունքի գերակայության սկզբունքի վրա։ </w:t>
      </w:r>
    </w:p>
    <w:p w14:paraId="30552968" w14:textId="77777777" w:rsidR="00616BBC" w:rsidRDefault="00F14602" w:rsidP="00A04966">
      <w:pPr>
        <w:tabs>
          <w:tab w:val="left" w:pos="993"/>
        </w:tabs>
        <w:spacing w:after="0" w:line="240" w:lineRule="auto"/>
        <w:ind w:right="-2" w:firstLine="720"/>
        <w:contextualSpacing/>
        <w:jc w:val="both"/>
        <w:rPr>
          <w:rFonts w:ascii="GHEA Grapalat" w:hAnsi="GHEA Grapalat"/>
          <w:bCs/>
          <w:sz w:val="24"/>
          <w:szCs w:val="24"/>
          <w:lang w:val="hy-AM"/>
        </w:rPr>
      </w:pPr>
      <w:r w:rsidRPr="00F14602">
        <w:rPr>
          <w:rFonts w:ascii="GHEA Grapalat" w:hAnsi="GHEA Grapalat"/>
          <w:bCs/>
          <w:sz w:val="24"/>
          <w:szCs w:val="24"/>
          <w:lang w:val="hy-AM"/>
        </w:rPr>
        <w:t xml:space="preserve">Res judicata սկզբունքի հիմքում ընկած է իրավական կարգադրագրերի կայունության, օրինական ուժի մեջ մտած դատական ակտերի անփոփոխելիության ու համընդհանուր պարտադիրության գաղափարը, որով, ի թիվս այլնի, ապահովվում է դատարանների հեղինակությունը և վստահությունը դատական իշխանության նկատմամբ։ </w:t>
      </w:r>
    </w:p>
    <w:p w14:paraId="55C729AF" w14:textId="29E42466" w:rsidR="00F14602" w:rsidRPr="00F14602" w:rsidRDefault="00F14602" w:rsidP="00A04966">
      <w:pPr>
        <w:tabs>
          <w:tab w:val="left" w:pos="993"/>
        </w:tabs>
        <w:spacing w:after="0" w:line="240" w:lineRule="auto"/>
        <w:ind w:right="-2" w:firstLine="720"/>
        <w:contextualSpacing/>
        <w:jc w:val="both"/>
        <w:rPr>
          <w:rFonts w:ascii="GHEA Grapalat" w:hAnsi="GHEA Grapalat"/>
          <w:bCs/>
          <w:sz w:val="24"/>
          <w:szCs w:val="24"/>
          <w:lang w:val="hy-AM"/>
        </w:rPr>
      </w:pPr>
      <w:r w:rsidRPr="00F14602">
        <w:rPr>
          <w:rFonts w:ascii="GHEA Grapalat" w:hAnsi="GHEA Grapalat"/>
          <w:bCs/>
          <w:sz w:val="24"/>
          <w:szCs w:val="24"/>
          <w:lang w:val="hy-AM"/>
        </w:rPr>
        <w:t xml:space="preserve">Իրավական պետության հայեցակարգից և դրանից ածանցվող իրավական որոշակիության սահմանադրաիրավական սկզբունքից բխում է օրինական ուժի մեջ մտած դատական ակտերի նկատմամբ վստահության, այլ կերպ ասած` օրինական ուժի մեջ մտած դատական ակտերի ճշմարտացիության կանխավարկածը, ինչից էլ բխում է ներպետական </w:t>
      </w:r>
      <w:r w:rsidRPr="00F14602">
        <w:rPr>
          <w:rFonts w:ascii="GHEA Grapalat" w:hAnsi="GHEA Grapalat"/>
          <w:bCs/>
          <w:sz w:val="24"/>
          <w:szCs w:val="24"/>
          <w:lang w:val="hy-AM"/>
        </w:rPr>
        <w:lastRenderedPageBreak/>
        <w:t>դատարանների վերջնական դատողությունները հարգելու ու դրանք կասկածի տակ չդնելու կանոնը։</w:t>
      </w:r>
    </w:p>
    <w:p w14:paraId="5496F797"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bCs/>
          <w:sz w:val="24"/>
          <w:szCs w:val="24"/>
          <w:lang w:val="hy-AM"/>
        </w:rPr>
      </w:pPr>
      <w:r w:rsidRPr="00F14602">
        <w:rPr>
          <w:rFonts w:ascii="GHEA Grapalat" w:hAnsi="GHEA Grapalat"/>
          <w:bCs/>
          <w:sz w:val="24"/>
          <w:szCs w:val="24"/>
          <w:lang w:val="hy-AM"/>
        </w:rPr>
        <w:t>Մինչև 15.04.2020 թվականը գործած խմբագրությամբ «Սնանկության մասին» ՀՀ օրենքի (այսուհետ՝ «Սնանկության մասին» ՀՀ օրենք) 46-րդ հոդվածի 1-ին մասի համաձայն՝ պարտատերերն իրենց պահանջները ներկայացնում են դատարան սնանկության մասին հայտարարությունից հետո` մեկամսյա ժամկետում:</w:t>
      </w:r>
    </w:p>
    <w:p w14:paraId="3EA52D9A"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bCs/>
          <w:sz w:val="24"/>
          <w:szCs w:val="24"/>
          <w:lang w:val="hy-AM"/>
        </w:rPr>
      </w:pPr>
      <w:r w:rsidRPr="00F14602">
        <w:rPr>
          <w:rFonts w:ascii="GHEA Grapalat" w:hAnsi="GHEA Grapalat"/>
          <w:bCs/>
          <w:sz w:val="24"/>
          <w:szCs w:val="24"/>
          <w:lang w:val="hy-AM"/>
        </w:rPr>
        <w:t xml:space="preserve">«Սնանկության մասին» ՀՀ օրենքի 46-րդ հոդվածի 6-րդ մասի համաձայն՝ </w:t>
      </w:r>
      <w:r w:rsidRPr="00F14602">
        <w:rPr>
          <w:rFonts w:ascii="GHEA Grapalat" w:hAnsi="GHEA Grapalat"/>
          <w:sz w:val="24"/>
          <w:szCs w:val="24"/>
          <w:lang w:val="hy-AM"/>
        </w:rPr>
        <w:t>պ</w:t>
      </w:r>
      <w:r w:rsidRPr="00F14602">
        <w:rPr>
          <w:rFonts w:ascii="GHEA Grapalat" w:hAnsi="GHEA Grapalat"/>
          <w:sz w:val="24"/>
          <w:szCs w:val="24"/>
          <w:lang w:val="de-AT"/>
        </w:rPr>
        <w:t>ահանջների ներկայացման համար սահմանված ժամկետից հետո` եռօրյա ժամկետում, պահանջների նախնական ցուցակը կառավարիչը ներկայացնում է դատարան, պարտապանին, առավել մեծ պահանջներ ունեցող 5 պարտատերերին և հրապարակում է իրավաբանական անձանց պետական գրանցման մասին տվյալներ հրապարակող մամուլում: Եթե հրապարակումից հետո` յոթ օրվա ընթացքում, կառավարիչը, պարտապանը և պարտատերերը նախնական ցուցակի դեմ գրավոր առարկություններ չեն ներկայացնում դատարան, ապա դատավորը եռօրյա ժամկետում առանց նիստ հրավիրելու որոշում է կայացնում պահանջների ցուցակը հաստատելու մասին (վերջնական ցուցակ):</w:t>
      </w:r>
    </w:p>
    <w:p w14:paraId="61D34D4D"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sz w:val="24"/>
          <w:szCs w:val="24"/>
          <w:lang w:val="de-AT"/>
        </w:rPr>
      </w:pPr>
      <w:r w:rsidRPr="00F14602">
        <w:rPr>
          <w:rFonts w:ascii="GHEA Grapalat" w:hAnsi="GHEA Grapalat"/>
          <w:bCs/>
          <w:sz w:val="24"/>
          <w:szCs w:val="24"/>
          <w:lang w:val="hy-AM"/>
        </w:rPr>
        <w:t xml:space="preserve">«Սնանկության մասին» ՀՀ օրենքի 46-րդ հոդվածի 7-րդ մասի համաձայն՝ </w:t>
      </w:r>
      <w:r w:rsidRPr="00F14602">
        <w:rPr>
          <w:rFonts w:ascii="GHEA Grapalat" w:hAnsi="GHEA Grapalat"/>
          <w:sz w:val="24"/>
          <w:szCs w:val="24"/>
          <w:lang w:val="hy-AM"/>
        </w:rPr>
        <w:t>ե</w:t>
      </w:r>
      <w:r w:rsidRPr="00F14602">
        <w:rPr>
          <w:rFonts w:ascii="GHEA Grapalat" w:hAnsi="GHEA Grapalat"/>
          <w:sz w:val="24"/>
          <w:szCs w:val="24"/>
          <w:lang w:val="de-AT"/>
        </w:rPr>
        <w:t>թե իրավաբանական անձանց պետական գրանցման մասին տվյալներ հրապարակող մամուլում հրապարակումից հետո` յոթ օրվա ընթացքում, կառավարիչը, պարտապանը և պարտատերերը գրավոր առարկություն են ներկայացնում պահանջների նախնական ցուցակի առաջնահերթության կամ որևէ պարտատիրոջ պահանջի վերաբերյալ, ապա դատավորը առարկությունն ստանալուց հետո՝ 15 օրվա ընթացքում, հրավիրում է դատական նիստ, որի տեղի և ժամանակի մասին կառավարչին, պարտապանին և պարտատերերին ծանուցում է իրավաբանական անձանց պետական գրանցման մասին տվյալներ հրապարակող մամուլով` նիստից առնվազն երեք օր առաջ տրվող հայտարարությամբ կամ ծանուցագիր ուղարկելու միջոցով:</w:t>
      </w:r>
    </w:p>
    <w:p w14:paraId="02497372"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sz w:val="24"/>
          <w:szCs w:val="24"/>
          <w:lang w:val="de-AT"/>
        </w:rPr>
      </w:pPr>
      <w:r w:rsidRPr="00F14602">
        <w:rPr>
          <w:rFonts w:ascii="GHEA Grapalat" w:hAnsi="GHEA Grapalat"/>
          <w:sz w:val="24"/>
          <w:szCs w:val="24"/>
          <w:lang w:val="hy-AM"/>
        </w:rPr>
        <w:t>Նույն հոդվածի 8-րդ մասի համաձայն՝ առարկությունների քննարկման արդյունքում դատարանը որոշում է պահանջի օրինականությունը, չափը, առաջնահերթությունը, ապահովվածությունը և որոշում է կայացնում պահանջների վերջնական ցուցակը հաստատելու մասին: Պահանջների</w:t>
      </w:r>
      <w:r w:rsidRPr="00F14602">
        <w:rPr>
          <w:rFonts w:ascii="GHEA Grapalat" w:hAnsi="GHEA Grapalat"/>
          <w:sz w:val="24"/>
          <w:szCs w:val="24"/>
          <w:lang w:val="de-AT"/>
        </w:rPr>
        <w:t xml:space="preserve"> վերջնական ցուցակը հաստատելու մասին որոշումը կարող է բողոքարկվել:</w:t>
      </w:r>
    </w:p>
    <w:p w14:paraId="56DE822D"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sz w:val="24"/>
          <w:szCs w:val="24"/>
          <w:lang w:val="hy-AM"/>
        </w:rPr>
      </w:pPr>
      <w:r w:rsidRPr="00F14602">
        <w:rPr>
          <w:rFonts w:ascii="GHEA Grapalat" w:hAnsi="GHEA Grapalat"/>
          <w:sz w:val="24"/>
          <w:szCs w:val="24"/>
          <w:lang w:val="hy-AM"/>
        </w:rPr>
        <w:t>ՀՀ վճռաբեկ դատարանը նախկինում կայացրած որոշմամբ արձանագրել է, որ օրենսդիրը պարտավորեցրել է դատարանին անկախ պահանջի (պահանջների) նկատմամբ առարկության ներկայացումից քննության առնել դատարան ներկայացրած յուրաքանչյուր պահանջի օրինականությունը, չափը, առաջնահերթությունը, ապահովվածությունը, որից հետո միայն որոշում կայացնել պահանջների վերջնական ցուցակը հաստատելու մասին: Նման օրենսդրական կարգավորումն ինքնանպատակ չէ և նպատակ ունի</w:t>
      </w:r>
      <w:r w:rsidRPr="00F14602">
        <w:rPr>
          <w:rFonts w:ascii="Calibri" w:hAnsi="Calibri" w:cs="Calibri"/>
          <w:sz w:val="24"/>
          <w:szCs w:val="24"/>
          <w:lang w:val="hy-AM"/>
        </w:rPr>
        <w:t> </w:t>
      </w:r>
      <w:r w:rsidRPr="00F14602">
        <w:rPr>
          <w:rFonts w:ascii="GHEA Grapalat" w:hAnsi="GHEA Grapalat"/>
          <w:sz w:val="24"/>
          <w:szCs w:val="24"/>
          <w:lang w:val="hy-AM"/>
        </w:rPr>
        <w:t xml:space="preserve">բացառելու սնանկության վարույթում չհիմնավորված պահանջների ընդգրկումը, քանի որ այդպիսի պահանջների ընդգրկումը կհանգեցնի ինչպես այն պարտատերերի իրավունքների և օրինական շահերի խախտմանը, որոնց պահանջները հիմնավորված են, այնպես էլ՝ պարտապանի և նրա հիմնադիրների (մասնակիցների) իրավունքների և օրինական շահերի խախտմանը: (…) պահանջի օրինականությունը որոշելիս դատարանները պետք է ուշադրություն դարձնեն պարտատիրոջ կողմից պահանջը հիմնավորող հանգամանքների հիմնավորվածությանը` դրանով իսկ ապահովելով պահանջների վերջնական ցուցակը հաստատելու մասին որոշման իրավական հիմնավորվածությունը </w:t>
      </w:r>
      <w:r w:rsidRPr="00F14602">
        <w:rPr>
          <w:rFonts w:ascii="GHEA Grapalat" w:hAnsi="GHEA Grapalat"/>
          <w:i/>
          <w:iCs/>
          <w:sz w:val="24"/>
          <w:szCs w:val="24"/>
          <w:lang w:val="de-AT"/>
        </w:rPr>
        <w:t>(</w:t>
      </w:r>
      <w:r w:rsidRPr="00F14602">
        <w:rPr>
          <w:rFonts w:ascii="GHEA Grapalat" w:hAnsi="GHEA Grapalat"/>
          <w:i/>
          <w:iCs/>
          <w:sz w:val="24"/>
          <w:szCs w:val="24"/>
          <w:lang w:val="hy-AM"/>
        </w:rPr>
        <w:t>տե՛ս</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ըստ</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ԱՌԷԿՍԻՄԲԱՆԿ</w:t>
      </w:r>
      <w:r w:rsidRPr="00F14602">
        <w:rPr>
          <w:rFonts w:ascii="GHEA Grapalat" w:hAnsi="GHEA Grapalat"/>
          <w:i/>
          <w:iCs/>
          <w:sz w:val="24"/>
          <w:szCs w:val="24"/>
          <w:lang w:val="de-AT"/>
        </w:rPr>
        <w:t>-</w:t>
      </w:r>
      <w:r w:rsidRPr="00F14602">
        <w:rPr>
          <w:rFonts w:ascii="GHEA Grapalat" w:hAnsi="GHEA Grapalat"/>
          <w:i/>
          <w:iCs/>
          <w:sz w:val="24"/>
          <w:szCs w:val="24"/>
          <w:lang w:val="hy-AM"/>
        </w:rPr>
        <w:t>ԳԱԶՊՐՈՄԲԱՆԿԻ</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ԽՈՒՄԲ</w:t>
      </w:r>
      <w:r w:rsidRPr="00F14602">
        <w:rPr>
          <w:rFonts w:ascii="GHEA Grapalat" w:hAnsi="GHEA Grapalat"/>
          <w:i/>
          <w:iCs/>
          <w:sz w:val="24"/>
          <w:szCs w:val="24"/>
          <w:lang w:val="de-AT"/>
        </w:rPr>
        <w:t xml:space="preserve">» </w:t>
      </w:r>
      <w:proofErr w:type="spellStart"/>
      <w:r w:rsidRPr="00F14602">
        <w:rPr>
          <w:rFonts w:ascii="GHEA Grapalat" w:hAnsi="GHEA Grapalat"/>
          <w:i/>
          <w:iCs/>
          <w:sz w:val="24"/>
          <w:szCs w:val="24"/>
        </w:rPr>
        <w:t>փակ</w:t>
      </w:r>
      <w:proofErr w:type="spellEnd"/>
      <w:r w:rsidRPr="00F14602">
        <w:rPr>
          <w:rFonts w:ascii="GHEA Grapalat" w:hAnsi="GHEA Grapalat"/>
          <w:i/>
          <w:iCs/>
          <w:sz w:val="24"/>
          <w:szCs w:val="24"/>
          <w:lang w:val="de-AT"/>
        </w:rPr>
        <w:t xml:space="preserve"> </w:t>
      </w:r>
      <w:proofErr w:type="spellStart"/>
      <w:r w:rsidRPr="00F14602">
        <w:rPr>
          <w:rFonts w:ascii="GHEA Grapalat" w:hAnsi="GHEA Grapalat"/>
          <w:i/>
          <w:iCs/>
          <w:sz w:val="24"/>
          <w:szCs w:val="24"/>
        </w:rPr>
        <w:t>բաժնետիրական</w:t>
      </w:r>
      <w:proofErr w:type="spellEnd"/>
      <w:r w:rsidRPr="00F14602">
        <w:rPr>
          <w:rFonts w:ascii="GHEA Grapalat" w:hAnsi="GHEA Grapalat"/>
          <w:i/>
          <w:iCs/>
          <w:sz w:val="24"/>
          <w:szCs w:val="24"/>
          <w:lang w:val="de-AT"/>
        </w:rPr>
        <w:t xml:space="preserve"> </w:t>
      </w:r>
      <w:proofErr w:type="spellStart"/>
      <w:r w:rsidRPr="00F14602">
        <w:rPr>
          <w:rFonts w:ascii="GHEA Grapalat" w:hAnsi="GHEA Grapalat"/>
          <w:i/>
          <w:iCs/>
          <w:sz w:val="24"/>
          <w:szCs w:val="24"/>
        </w:rPr>
        <w:t>ընկերության</w:t>
      </w:r>
      <w:proofErr w:type="spellEnd"/>
      <w:r w:rsidRPr="00F14602">
        <w:rPr>
          <w:rFonts w:ascii="GHEA Grapalat" w:hAnsi="GHEA Grapalat"/>
          <w:i/>
          <w:iCs/>
          <w:sz w:val="24"/>
          <w:szCs w:val="24"/>
          <w:lang w:val="de-AT"/>
        </w:rPr>
        <w:t xml:space="preserve"> </w:t>
      </w:r>
      <w:r w:rsidRPr="00F14602">
        <w:rPr>
          <w:rFonts w:ascii="GHEA Grapalat" w:hAnsi="GHEA Grapalat"/>
          <w:i/>
          <w:iCs/>
          <w:sz w:val="24"/>
          <w:szCs w:val="24"/>
          <w:lang w:val="hy-AM"/>
        </w:rPr>
        <w:lastRenderedPageBreak/>
        <w:t>դիմումի՝</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Սարգիս</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Գասպարյանին</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սնանկ</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ճանաչելու</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պահանջի</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մասին</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թիվ</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ԿԴ</w:t>
      </w:r>
      <w:r w:rsidRPr="00F14602">
        <w:rPr>
          <w:rFonts w:ascii="GHEA Grapalat" w:hAnsi="GHEA Grapalat"/>
          <w:i/>
          <w:iCs/>
          <w:sz w:val="24"/>
          <w:szCs w:val="24"/>
          <w:lang w:val="de-AT"/>
        </w:rPr>
        <w:t xml:space="preserve">/0033/04/13 </w:t>
      </w:r>
      <w:r w:rsidRPr="00F14602">
        <w:rPr>
          <w:rFonts w:ascii="GHEA Grapalat" w:hAnsi="GHEA Grapalat"/>
          <w:i/>
          <w:iCs/>
          <w:sz w:val="24"/>
          <w:szCs w:val="24"/>
          <w:lang w:val="hy-AM"/>
        </w:rPr>
        <w:t>գործով</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ՀՀ</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վճռաբեկ</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դատարանի</w:t>
      </w:r>
      <w:r w:rsidRPr="00F14602">
        <w:rPr>
          <w:rFonts w:ascii="GHEA Grapalat" w:hAnsi="GHEA Grapalat"/>
          <w:i/>
          <w:iCs/>
          <w:sz w:val="24"/>
          <w:szCs w:val="24"/>
          <w:lang w:val="de-AT"/>
        </w:rPr>
        <w:t xml:space="preserve"> 02</w:t>
      </w:r>
      <w:r w:rsidRPr="00F14602">
        <w:rPr>
          <w:rFonts w:ascii="Cambria Math" w:hAnsi="Cambria Math" w:cs="Cambria Math"/>
          <w:i/>
          <w:iCs/>
          <w:sz w:val="24"/>
          <w:szCs w:val="24"/>
          <w:lang w:val="de-AT"/>
        </w:rPr>
        <w:t>․</w:t>
      </w:r>
      <w:r w:rsidRPr="00F14602">
        <w:rPr>
          <w:rFonts w:ascii="GHEA Grapalat" w:hAnsi="GHEA Grapalat"/>
          <w:i/>
          <w:iCs/>
          <w:sz w:val="24"/>
          <w:szCs w:val="24"/>
          <w:lang w:val="de-AT"/>
        </w:rPr>
        <w:t>12</w:t>
      </w:r>
      <w:r w:rsidRPr="00F14602">
        <w:rPr>
          <w:rFonts w:ascii="Cambria Math" w:hAnsi="Cambria Math" w:cs="Cambria Math"/>
          <w:i/>
          <w:iCs/>
          <w:sz w:val="24"/>
          <w:szCs w:val="24"/>
          <w:lang w:val="de-AT"/>
        </w:rPr>
        <w:t>․</w:t>
      </w:r>
      <w:r w:rsidRPr="00F14602">
        <w:rPr>
          <w:rFonts w:ascii="GHEA Grapalat" w:hAnsi="GHEA Grapalat"/>
          <w:i/>
          <w:iCs/>
          <w:sz w:val="24"/>
          <w:szCs w:val="24"/>
          <w:lang w:val="de-AT"/>
        </w:rPr>
        <w:t xml:space="preserve">2016 </w:t>
      </w:r>
      <w:r w:rsidRPr="00F14602">
        <w:rPr>
          <w:rFonts w:ascii="GHEA Grapalat" w:hAnsi="GHEA Grapalat"/>
          <w:i/>
          <w:iCs/>
          <w:sz w:val="24"/>
          <w:szCs w:val="24"/>
          <w:lang w:val="hy-AM"/>
        </w:rPr>
        <w:t>թվականի</w:t>
      </w:r>
      <w:r w:rsidRPr="00F14602">
        <w:rPr>
          <w:rFonts w:ascii="GHEA Grapalat" w:hAnsi="GHEA Grapalat"/>
          <w:i/>
          <w:iCs/>
          <w:sz w:val="24"/>
          <w:szCs w:val="24"/>
          <w:lang w:val="de-AT"/>
        </w:rPr>
        <w:t xml:space="preserve"> </w:t>
      </w:r>
      <w:r w:rsidRPr="00F14602">
        <w:rPr>
          <w:rFonts w:ascii="GHEA Grapalat" w:hAnsi="GHEA Grapalat"/>
          <w:i/>
          <w:iCs/>
          <w:sz w:val="24"/>
          <w:szCs w:val="24"/>
          <w:lang w:val="hy-AM"/>
        </w:rPr>
        <w:t>որոշումը</w:t>
      </w:r>
      <w:r w:rsidRPr="00F14602">
        <w:rPr>
          <w:rFonts w:ascii="GHEA Grapalat" w:hAnsi="GHEA Grapalat"/>
          <w:i/>
          <w:iCs/>
          <w:sz w:val="24"/>
          <w:szCs w:val="24"/>
          <w:lang w:val="de-AT"/>
        </w:rPr>
        <w:t>)</w:t>
      </w:r>
      <w:r w:rsidRPr="00F14602">
        <w:rPr>
          <w:rFonts w:ascii="GHEA Grapalat" w:hAnsi="GHEA Grapalat"/>
          <w:i/>
          <w:iCs/>
          <w:sz w:val="24"/>
          <w:szCs w:val="24"/>
          <w:lang w:val="hy-AM"/>
        </w:rPr>
        <w:t>։</w:t>
      </w:r>
    </w:p>
    <w:p w14:paraId="3134E72C"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bCs/>
          <w:sz w:val="24"/>
          <w:szCs w:val="24"/>
          <w:lang w:val="hy-AM"/>
        </w:rPr>
      </w:pPr>
      <w:r w:rsidRPr="00F14602">
        <w:rPr>
          <w:rFonts w:ascii="GHEA Grapalat" w:hAnsi="GHEA Grapalat"/>
          <w:bCs/>
          <w:sz w:val="24"/>
          <w:szCs w:val="24"/>
          <w:lang w:val="hy-AM"/>
        </w:rPr>
        <w:t xml:space="preserve">ՀՀ վճռաբեկ դատարանը մեկ այլ որոշմամբ փաստել է, որ պահանջների վերջնական ցուցակը հաստատելու մասին որոշումը, հետևաբար նաև պահանջների վերջնական ցուցակն ինքնին, հաշվի առնելով սնանկության վարույթի առանձնահատկությունները, պարտադիր է սնանկության վարույթի մասնակիցների իրավունքների ծավալը որոշելու համար </w:t>
      </w:r>
      <w:r w:rsidRPr="00F14602">
        <w:rPr>
          <w:rFonts w:ascii="GHEA Grapalat" w:hAnsi="GHEA Grapalat"/>
          <w:i/>
          <w:iCs/>
          <w:sz w:val="24"/>
          <w:szCs w:val="24"/>
          <w:lang w:val="hy-AM"/>
        </w:rPr>
        <w:t>(տե՛ս «Դ.Ֆ. ԴԻՍՏՐԻԲՅՈՒՏՈՐ» սահմանափակ պատասխանատվությամբ ընկերության սնանկության գործով կառավարիչ Խաչիկ Նազարյանն ընդդեմ «ԿՈՏԱՅՔ» գարեջրի գործարան սահմանափակ պատասխանատվությամբ ընկերության թիվ ԿԴ1/1302/02/13 քաղաքացիական գործով ՀՀ վճռաբեկ դատարանի 17</w:t>
      </w:r>
      <w:r w:rsidRPr="00F14602">
        <w:rPr>
          <w:rFonts w:ascii="Cambria Math" w:hAnsi="Cambria Math" w:cs="Cambria Math"/>
          <w:i/>
          <w:iCs/>
          <w:sz w:val="24"/>
          <w:szCs w:val="24"/>
          <w:lang w:val="hy-AM"/>
        </w:rPr>
        <w:t>․</w:t>
      </w:r>
      <w:r w:rsidRPr="00F14602">
        <w:rPr>
          <w:rFonts w:ascii="GHEA Grapalat" w:hAnsi="GHEA Grapalat"/>
          <w:i/>
          <w:iCs/>
          <w:sz w:val="24"/>
          <w:szCs w:val="24"/>
          <w:lang w:val="hy-AM"/>
        </w:rPr>
        <w:t>07</w:t>
      </w:r>
      <w:r w:rsidRPr="00F14602">
        <w:rPr>
          <w:rFonts w:ascii="Cambria Math" w:hAnsi="Cambria Math" w:cs="Cambria Math"/>
          <w:i/>
          <w:iCs/>
          <w:sz w:val="24"/>
          <w:szCs w:val="24"/>
          <w:lang w:val="hy-AM"/>
        </w:rPr>
        <w:t>․</w:t>
      </w:r>
      <w:r w:rsidRPr="00F14602">
        <w:rPr>
          <w:rFonts w:ascii="GHEA Grapalat" w:hAnsi="GHEA Grapalat"/>
          <w:i/>
          <w:iCs/>
          <w:sz w:val="24"/>
          <w:szCs w:val="24"/>
          <w:lang w:val="hy-AM"/>
        </w:rPr>
        <w:t>2015 թվականի որոշումը)։</w:t>
      </w:r>
    </w:p>
    <w:p w14:paraId="55953FE6" w14:textId="77777777" w:rsidR="00F14602" w:rsidRPr="00F14602" w:rsidRDefault="00F14602" w:rsidP="00A04966">
      <w:pPr>
        <w:tabs>
          <w:tab w:val="left" w:pos="993"/>
        </w:tabs>
        <w:spacing w:after="0" w:line="240" w:lineRule="auto"/>
        <w:ind w:right="-2" w:firstLine="720"/>
        <w:contextualSpacing/>
        <w:jc w:val="both"/>
        <w:rPr>
          <w:rFonts w:ascii="GHEA Grapalat" w:hAnsi="GHEA Grapalat"/>
          <w:b/>
          <w:i/>
          <w:iCs/>
          <w:sz w:val="24"/>
          <w:szCs w:val="24"/>
          <w:lang w:val="hy-AM"/>
        </w:rPr>
      </w:pPr>
      <w:r w:rsidRPr="00F14602">
        <w:rPr>
          <w:rFonts w:ascii="GHEA Grapalat" w:hAnsi="GHEA Grapalat"/>
          <w:bCs/>
          <w:sz w:val="24"/>
          <w:szCs w:val="24"/>
          <w:lang w:val="hy-AM"/>
        </w:rPr>
        <w:t xml:space="preserve">ՀՀ վճռաբեկ դատարանը մեկ այլ որոշմամբ հավելել է նաև, </w:t>
      </w:r>
      <w:r w:rsidRPr="00F14602">
        <w:rPr>
          <w:rFonts w:ascii="GHEA Grapalat" w:hAnsi="GHEA Grapalat"/>
          <w:bCs/>
          <w:sz w:val="24"/>
          <w:szCs w:val="24"/>
          <w:lang w:val="af-ZA"/>
        </w:rPr>
        <w:t>օրենսդիրը սնանկության վարույթի մեկ այլ փուլի՝ պարտատերերի պահանջների վերջնական ցուցակը հաստատելու գործընթացի համար սահմանել է այլ իրավակարգավորում, որն անկախ է անձին սնանկ ճանաչելու փուլից, այն է՝ դատարանը յուրաքանչյուր պահանջի օրինականության և</w:t>
      </w:r>
      <w:r w:rsidRPr="00F14602">
        <w:rPr>
          <w:rFonts w:ascii="Calibri" w:hAnsi="Calibri" w:cs="Calibri"/>
          <w:bCs/>
          <w:sz w:val="24"/>
          <w:szCs w:val="24"/>
          <w:lang w:val="af-ZA"/>
        </w:rPr>
        <w:t> </w:t>
      </w:r>
      <w:r w:rsidRPr="00F14602">
        <w:rPr>
          <w:rFonts w:ascii="GHEA Grapalat" w:hAnsi="GHEA Grapalat"/>
          <w:bCs/>
          <w:sz w:val="24"/>
          <w:szCs w:val="24"/>
          <w:lang w:val="af-ZA"/>
        </w:rPr>
        <w:t>հիմնավորվածության հիմքում ընկած հանգամանքները պարզում է անձին սնանկ ճանաչելու մասին օրինական ուժի մեջ մտած վճռից անկախ՝ առանձին քննություն իրականացնելով յուրաքանչյուր պահանջի վերաբերյալ</w:t>
      </w:r>
      <w:r w:rsidRPr="00F14602">
        <w:rPr>
          <w:rFonts w:ascii="GHEA Grapalat" w:hAnsi="GHEA Grapalat"/>
          <w:b/>
          <w:i/>
          <w:iCs/>
          <w:sz w:val="24"/>
          <w:szCs w:val="24"/>
          <w:lang w:val="hy-AM"/>
        </w:rPr>
        <w:t xml:space="preserve"> </w:t>
      </w:r>
      <w:r w:rsidRPr="00F14602">
        <w:rPr>
          <w:rFonts w:ascii="GHEA Grapalat" w:hAnsi="GHEA Grapalat"/>
          <w:bCs/>
          <w:i/>
          <w:iCs/>
          <w:sz w:val="24"/>
          <w:szCs w:val="24"/>
          <w:lang w:val="hy-AM"/>
        </w:rPr>
        <w:t xml:space="preserve">(տե՛ս ըստ </w:t>
      </w:r>
      <w:r w:rsidRPr="00F14602">
        <w:rPr>
          <w:rFonts w:ascii="GHEA Grapalat" w:hAnsi="GHEA Grapalat"/>
          <w:bCs/>
          <w:i/>
          <w:iCs/>
          <w:sz w:val="24"/>
          <w:szCs w:val="24"/>
          <w:lang w:val="fr-FR"/>
        </w:rPr>
        <w:t>«</w:t>
      </w:r>
      <w:r w:rsidRPr="00F14602">
        <w:rPr>
          <w:rFonts w:ascii="GHEA Grapalat" w:hAnsi="GHEA Grapalat"/>
          <w:bCs/>
          <w:i/>
          <w:iCs/>
          <w:sz w:val="24"/>
          <w:szCs w:val="24"/>
          <w:lang w:val="hy-AM"/>
        </w:rPr>
        <w:t>Էյչ</w:t>
      </w:r>
      <w:r w:rsidRPr="00F14602">
        <w:rPr>
          <w:rFonts w:ascii="GHEA Grapalat" w:hAnsi="GHEA Grapalat"/>
          <w:bCs/>
          <w:i/>
          <w:iCs/>
          <w:sz w:val="24"/>
          <w:szCs w:val="24"/>
          <w:lang w:val="fr-FR"/>
        </w:rPr>
        <w:t>-</w:t>
      </w:r>
      <w:r w:rsidRPr="00F14602">
        <w:rPr>
          <w:rFonts w:ascii="GHEA Grapalat" w:hAnsi="GHEA Grapalat"/>
          <w:bCs/>
          <w:i/>
          <w:iCs/>
          <w:sz w:val="24"/>
          <w:szCs w:val="24"/>
          <w:lang w:val="hy-AM"/>
        </w:rPr>
        <w:t>Էս</w:t>
      </w:r>
      <w:r w:rsidRPr="00F14602">
        <w:rPr>
          <w:rFonts w:ascii="GHEA Grapalat" w:hAnsi="GHEA Grapalat"/>
          <w:bCs/>
          <w:i/>
          <w:iCs/>
          <w:sz w:val="24"/>
          <w:szCs w:val="24"/>
          <w:lang w:val="fr-FR"/>
        </w:rPr>
        <w:t>-</w:t>
      </w:r>
      <w:r w:rsidRPr="00F14602">
        <w:rPr>
          <w:rFonts w:ascii="GHEA Grapalat" w:hAnsi="GHEA Grapalat"/>
          <w:bCs/>
          <w:i/>
          <w:iCs/>
          <w:sz w:val="24"/>
          <w:szCs w:val="24"/>
          <w:lang w:val="hy-AM"/>
        </w:rPr>
        <w:t>Բի</w:t>
      </w:r>
      <w:r w:rsidRPr="00F14602">
        <w:rPr>
          <w:rFonts w:ascii="GHEA Grapalat" w:hAnsi="GHEA Grapalat"/>
          <w:bCs/>
          <w:i/>
          <w:iCs/>
          <w:sz w:val="24"/>
          <w:szCs w:val="24"/>
          <w:lang w:val="fr-FR"/>
        </w:rPr>
        <w:t>-</w:t>
      </w:r>
      <w:r w:rsidRPr="00F14602">
        <w:rPr>
          <w:rFonts w:ascii="GHEA Grapalat" w:hAnsi="GHEA Grapalat"/>
          <w:bCs/>
          <w:i/>
          <w:iCs/>
          <w:sz w:val="24"/>
          <w:szCs w:val="24"/>
          <w:lang w:val="hy-AM"/>
        </w:rPr>
        <w:t>Սի Բանկ Հայաստան</w:t>
      </w:r>
      <w:r w:rsidRPr="00F14602">
        <w:rPr>
          <w:rFonts w:ascii="GHEA Grapalat" w:hAnsi="GHEA Grapalat"/>
          <w:bCs/>
          <w:i/>
          <w:iCs/>
          <w:sz w:val="24"/>
          <w:szCs w:val="24"/>
          <w:lang w:val="fr-FR"/>
        </w:rPr>
        <w:t>»</w:t>
      </w:r>
      <w:r w:rsidRPr="00F14602">
        <w:rPr>
          <w:rFonts w:ascii="GHEA Grapalat" w:hAnsi="GHEA Grapalat"/>
          <w:bCs/>
          <w:i/>
          <w:iCs/>
          <w:sz w:val="24"/>
          <w:szCs w:val="24"/>
          <w:lang w:val="hy-AM"/>
        </w:rPr>
        <w:t xml:space="preserve">  փակ բաժնետիրական ընկերության դիմումի՝ </w:t>
      </w:r>
      <w:r w:rsidRPr="00F14602">
        <w:rPr>
          <w:rFonts w:ascii="GHEA Grapalat" w:hAnsi="GHEA Grapalat"/>
          <w:bCs/>
          <w:i/>
          <w:iCs/>
          <w:sz w:val="24"/>
          <w:szCs w:val="24"/>
          <w:lang w:val="fr-FR"/>
        </w:rPr>
        <w:t>«</w:t>
      </w:r>
      <w:r w:rsidRPr="00F14602">
        <w:rPr>
          <w:rFonts w:ascii="GHEA Grapalat" w:hAnsi="GHEA Grapalat"/>
          <w:bCs/>
          <w:i/>
          <w:iCs/>
          <w:sz w:val="24"/>
          <w:szCs w:val="24"/>
          <w:lang w:val="hy-AM"/>
        </w:rPr>
        <w:t>Մանչո</w:t>
      </w:r>
      <w:r w:rsidRPr="00F14602">
        <w:rPr>
          <w:rFonts w:ascii="Calibri" w:hAnsi="Calibri" w:cs="Calibri"/>
          <w:bCs/>
          <w:i/>
          <w:iCs/>
          <w:sz w:val="24"/>
          <w:szCs w:val="24"/>
          <w:lang w:val="hy-AM"/>
        </w:rPr>
        <w:t> </w:t>
      </w:r>
      <w:r w:rsidRPr="00F14602">
        <w:rPr>
          <w:rFonts w:ascii="GHEA Grapalat" w:hAnsi="GHEA Grapalat"/>
          <w:bCs/>
          <w:i/>
          <w:iCs/>
          <w:sz w:val="24"/>
          <w:szCs w:val="24"/>
          <w:lang w:val="hy-AM"/>
        </w:rPr>
        <w:t>Գրուպ</w:t>
      </w:r>
      <w:r w:rsidRPr="00F14602">
        <w:rPr>
          <w:rFonts w:ascii="GHEA Grapalat" w:hAnsi="GHEA Grapalat"/>
          <w:bCs/>
          <w:i/>
          <w:iCs/>
          <w:sz w:val="24"/>
          <w:szCs w:val="24"/>
          <w:lang w:val="fr-FR"/>
        </w:rPr>
        <w:t>»</w:t>
      </w:r>
      <w:r w:rsidRPr="00F14602">
        <w:rPr>
          <w:rFonts w:ascii="Calibri" w:hAnsi="Calibri" w:cs="Calibri"/>
          <w:bCs/>
          <w:i/>
          <w:iCs/>
          <w:sz w:val="24"/>
          <w:szCs w:val="24"/>
          <w:lang w:val="fr-FR"/>
        </w:rPr>
        <w:t> </w:t>
      </w:r>
      <w:r w:rsidRPr="00F14602">
        <w:rPr>
          <w:rFonts w:ascii="GHEA Grapalat" w:hAnsi="GHEA Grapalat"/>
          <w:bCs/>
          <w:i/>
          <w:iCs/>
          <w:sz w:val="24"/>
          <w:szCs w:val="24"/>
          <w:lang w:val="hy-AM"/>
        </w:rPr>
        <w:t xml:space="preserve"> սահմանափակ պատասխանատվությամբ ընկերությանը սնանկ ճանաչելու պահանջի մասին թիվ ԿԴ1/0261/04/16</w:t>
      </w:r>
      <w:r w:rsidRPr="00F14602">
        <w:rPr>
          <w:rFonts w:ascii="Calibri" w:hAnsi="Calibri" w:cs="Calibri"/>
          <w:bCs/>
          <w:i/>
          <w:iCs/>
          <w:sz w:val="24"/>
          <w:szCs w:val="24"/>
          <w:lang w:val="hy-AM"/>
        </w:rPr>
        <w:t> </w:t>
      </w:r>
      <w:r w:rsidRPr="00F14602">
        <w:rPr>
          <w:rFonts w:ascii="GHEA Grapalat" w:hAnsi="GHEA Grapalat"/>
          <w:bCs/>
          <w:i/>
          <w:iCs/>
          <w:sz w:val="24"/>
          <w:szCs w:val="24"/>
          <w:lang w:val="hy-AM"/>
        </w:rPr>
        <w:t xml:space="preserve"> գործով ՀՀ վճռաբեկ դատարանի 01</w:t>
      </w:r>
      <w:r w:rsidRPr="00F14602">
        <w:rPr>
          <w:rFonts w:ascii="Cambria Math" w:hAnsi="Cambria Math" w:cs="Cambria Math"/>
          <w:bCs/>
          <w:i/>
          <w:iCs/>
          <w:sz w:val="24"/>
          <w:szCs w:val="24"/>
          <w:lang w:val="hy-AM"/>
        </w:rPr>
        <w:t>․</w:t>
      </w:r>
      <w:r w:rsidRPr="00F14602">
        <w:rPr>
          <w:rFonts w:ascii="GHEA Grapalat" w:hAnsi="GHEA Grapalat"/>
          <w:bCs/>
          <w:i/>
          <w:iCs/>
          <w:sz w:val="24"/>
          <w:szCs w:val="24"/>
          <w:lang w:val="hy-AM"/>
        </w:rPr>
        <w:t>06</w:t>
      </w:r>
      <w:r w:rsidRPr="00F14602">
        <w:rPr>
          <w:rFonts w:ascii="Cambria Math" w:hAnsi="Cambria Math" w:cs="Cambria Math"/>
          <w:bCs/>
          <w:i/>
          <w:iCs/>
          <w:sz w:val="24"/>
          <w:szCs w:val="24"/>
          <w:lang w:val="hy-AM"/>
        </w:rPr>
        <w:t>․</w:t>
      </w:r>
      <w:r w:rsidRPr="00F14602">
        <w:rPr>
          <w:rFonts w:ascii="GHEA Grapalat" w:hAnsi="GHEA Grapalat"/>
          <w:bCs/>
          <w:i/>
          <w:iCs/>
          <w:sz w:val="24"/>
          <w:szCs w:val="24"/>
          <w:lang w:val="hy-AM"/>
        </w:rPr>
        <w:t>2018 թվականի որոշումը)։</w:t>
      </w:r>
    </w:p>
    <w:p w14:paraId="59C14E3E" w14:textId="7D04D43B" w:rsidR="00F14602" w:rsidRPr="00F14602" w:rsidRDefault="008B59D8" w:rsidP="00A04966">
      <w:pPr>
        <w:tabs>
          <w:tab w:val="left" w:pos="993"/>
        </w:tabs>
        <w:spacing w:after="0" w:line="240" w:lineRule="auto"/>
        <w:ind w:right="-2" w:firstLine="720"/>
        <w:contextualSpacing/>
        <w:jc w:val="both"/>
        <w:rPr>
          <w:rFonts w:ascii="GHEA Grapalat" w:hAnsi="GHEA Grapalat"/>
          <w:bCs/>
          <w:sz w:val="24"/>
          <w:szCs w:val="24"/>
          <w:lang w:val="hy-AM"/>
        </w:rPr>
      </w:pPr>
      <w:r>
        <w:rPr>
          <w:rFonts w:ascii="GHEA Grapalat" w:hAnsi="GHEA Grapalat"/>
          <w:bCs/>
          <w:sz w:val="24"/>
          <w:szCs w:val="24"/>
          <w:lang w:val="hy-AM"/>
        </w:rPr>
        <w:t>Ս</w:t>
      </w:r>
      <w:r w:rsidR="00F14602" w:rsidRPr="00F14602">
        <w:rPr>
          <w:rFonts w:ascii="GHEA Grapalat" w:hAnsi="GHEA Grapalat"/>
          <w:bCs/>
          <w:sz w:val="24"/>
          <w:szCs w:val="24"/>
          <w:lang w:val="hy-AM"/>
        </w:rPr>
        <w:t>նանկության վարույթում պարտատերերի պահանջների վերջնական ցուցակը հաստատելու փուլի առանձնակի կարևորությունը պայմանավորված է սնանկության վարույթի մասնակիցների իրավունքների ծավալը որոշելու հանգամանքով, երբ յուրաքանչյուր պահանջի օրինականությունը, չափը, առաջնահերթությունը</w:t>
      </w:r>
      <w:r w:rsidR="00616BBC">
        <w:rPr>
          <w:rFonts w:ascii="GHEA Grapalat" w:hAnsi="GHEA Grapalat"/>
          <w:bCs/>
          <w:sz w:val="24"/>
          <w:szCs w:val="24"/>
          <w:lang w:val="hy-AM"/>
        </w:rPr>
        <w:t xml:space="preserve"> և </w:t>
      </w:r>
      <w:r w:rsidR="00F14602" w:rsidRPr="00F14602">
        <w:rPr>
          <w:rFonts w:ascii="GHEA Grapalat" w:hAnsi="GHEA Grapalat"/>
          <w:bCs/>
          <w:sz w:val="24"/>
          <w:szCs w:val="24"/>
          <w:lang w:val="hy-AM"/>
        </w:rPr>
        <w:t>ապահովվածությունը քննության առնելու արդյունքում դատարանն այդ կապակցությամբ իր վերջնական դատողություններն արտացոլում է որոշման մեջ և հաստատում պահանջների վերջնական ցուցակը։ Այս որոշումը չվերացվելու պայմաններում սնանկության վարույթի մասնակիցները, վստահելով օրինական ուժի մեջ մտած դատական ակտի կայունությանը և դրանում ներկայացված վերջնական դատողությունների անփոփոխելիությանը, հստակ ու որոշակի պատկերացում են կազմում ոչ միայն իրենց իրավունքների և պարտավորությունների ծավալի, այլև սնանկության վարույթի հետագա ընթացքի մասին՝ միաժամանակ իրավաչափորեն ակնկալելով, որ պարտատերերի՝ արդեն իսկ հաստատված պահանջների կապակցությամբ դատարանի կայացրած վերջնական դատական ակտն առանց հիմնավոր պատճառների չի փոփոխվի։</w:t>
      </w:r>
    </w:p>
    <w:p w14:paraId="67E38BBE" w14:textId="682864F7" w:rsidR="00F14602" w:rsidRPr="00F14602" w:rsidRDefault="00F14602" w:rsidP="00A04966">
      <w:pPr>
        <w:tabs>
          <w:tab w:val="left" w:pos="993"/>
        </w:tabs>
        <w:spacing w:after="0" w:line="240" w:lineRule="auto"/>
        <w:ind w:right="-2" w:firstLine="720"/>
        <w:contextualSpacing/>
        <w:jc w:val="both"/>
        <w:rPr>
          <w:rFonts w:ascii="GHEA Grapalat" w:hAnsi="GHEA Grapalat"/>
          <w:bCs/>
          <w:sz w:val="24"/>
          <w:szCs w:val="24"/>
          <w:lang w:val="hy-AM"/>
        </w:rPr>
      </w:pPr>
      <w:r w:rsidRPr="00F14602">
        <w:rPr>
          <w:rFonts w:ascii="GHEA Grapalat" w:hAnsi="GHEA Grapalat"/>
          <w:bCs/>
          <w:sz w:val="24"/>
          <w:szCs w:val="24"/>
          <w:lang w:val="hy-AM"/>
        </w:rPr>
        <w:t xml:space="preserve">Հիմք ընդունելով </w:t>
      </w:r>
      <w:r w:rsidRPr="00616BBC">
        <w:rPr>
          <w:rFonts w:ascii="GHEA Grapalat" w:hAnsi="GHEA Grapalat"/>
          <w:b/>
          <w:i/>
          <w:iCs/>
          <w:sz w:val="24"/>
          <w:szCs w:val="24"/>
          <w:lang w:val="hy-AM"/>
        </w:rPr>
        <w:t>իրավական անվտանգության, օրինական ուժի մեջ մտած դատական ակտերի նկատմամբ վստահության և հարգանքի պահպանման անհրաժեշտությունը,</w:t>
      </w:r>
      <w:r w:rsidRPr="00616BBC">
        <w:rPr>
          <w:rFonts w:ascii="GHEA Grapalat" w:hAnsi="GHEA Grapalat"/>
          <w:bCs/>
          <w:sz w:val="24"/>
          <w:szCs w:val="24"/>
          <w:lang w:val="hy-AM"/>
        </w:rPr>
        <w:t xml:space="preserve"> ինչպես նաև </w:t>
      </w:r>
      <w:r w:rsidRPr="00616BBC">
        <w:rPr>
          <w:rFonts w:ascii="GHEA Grapalat" w:hAnsi="GHEA Grapalat"/>
          <w:b/>
          <w:i/>
          <w:iCs/>
          <w:sz w:val="24"/>
          <w:szCs w:val="24"/>
          <w:lang w:val="hy-AM"/>
        </w:rPr>
        <w:t>դատարանի հեղինակությունն ու դատական իշխանության նկատմամբ հասարակության վստահությունն ամրապնդելու կարևորությունը՝</w:t>
      </w:r>
      <w:r w:rsidRPr="00F14602">
        <w:rPr>
          <w:rFonts w:ascii="GHEA Grapalat" w:hAnsi="GHEA Grapalat"/>
          <w:bCs/>
          <w:sz w:val="24"/>
          <w:szCs w:val="24"/>
          <w:lang w:val="hy-AM"/>
        </w:rPr>
        <w:t xml:space="preserve"> գտնում </w:t>
      </w:r>
      <w:r w:rsidR="005F0CAA">
        <w:rPr>
          <w:rFonts w:ascii="GHEA Grapalat" w:hAnsi="GHEA Grapalat"/>
          <w:bCs/>
          <w:sz w:val="24"/>
          <w:szCs w:val="24"/>
          <w:lang w:val="hy-AM"/>
        </w:rPr>
        <w:t>ե</w:t>
      </w:r>
      <w:r w:rsidR="00970635">
        <w:rPr>
          <w:rFonts w:ascii="GHEA Grapalat" w:hAnsi="GHEA Grapalat"/>
          <w:bCs/>
          <w:sz w:val="24"/>
          <w:szCs w:val="24"/>
          <w:lang w:val="hy-AM"/>
        </w:rPr>
        <w:t>նք</w:t>
      </w:r>
      <w:r w:rsidRPr="00F14602">
        <w:rPr>
          <w:rFonts w:ascii="GHEA Grapalat" w:hAnsi="GHEA Grapalat"/>
          <w:bCs/>
          <w:sz w:val="24"/>
          <w:szCs w:val="24"/>
          <w:lang w:val="hy-AM"/>
        </w:rPr>
        <w:t xml:space="preserve">, որ բարձրացված </w:t>
      </w:r>
      <w:r w:rsidR="00616BBC">
        <w:rPr>
          <w:rFonts w:ascii="GHEA Grapalat" w:hAnsi="GHEA Grapalat"/>
          <w:bCs/>
          <w:sz w:val="24"/>
          <w:szCs w:val="24"/>
          <w:lang w:val="hy-AM"/>
        </w:rPr>
        <w:t xml:space="preserve">իրավական </w:t>
      </w:r>
      <w:r w:rsidRPr="00F14602">
        <w:rPr>
          <w:rFonts w:ascii="GHEA Grapalat" w:hAnsi="GHEA Grapalat"/>
          <w:bCs/>
          <w:sz w:val="24"/>
          <w:szCs w:val="24"/>
          <w:lang w:val="hy-AM"/>
        </w:rPr>
        <w:t>հարցն անհրաժեշտ է դիտարկել իրավունքի գերակայության և դրա բաղադրատարր հանդիսացող՝ իրավական որոշակիության սկզբունքի համատեքստում։</w:t>
      </w:r>
    </w:p>
    <w:p w14:paraId="02BD1ECD" w14:textId="77777777" w:rsidR="00616BBC" w:rsidRDefault="008B59D8" w:rsidP="00A04966">
      <w:pPr>
        <w:tabs>
          <w:tab w:val="left" w:pos="993"/>
        </w:tabs>
        <w:spacing w:after="0" w:line="240" w:lineRule="auto"/>
        <w:ind w:right="-2" w:firstLine="720"/>
        <w:contextualSpacing/>
        <w:jc w:val="both"/>
        <w:rPr>
          <w:rFonts w:ascii="GHEA Grapalat" w:hAnsi="GHEA Grapalat"/>
          <w:bCs/>
          <w:sz w:val="24"/>
          <w:szCs w:val="24"/>
          <w:lang w:val="hy-AM"/>
        </w:rPr>
      </w:pPr>
      <w:r>
        <w:rPr>
          <w:rFonts w:ascii="GHEA Grapalat" w:hAnsi="GHEA Grapalat"/>
          <w:bCs/>
          <w:sz w:val="24"/>
          <w:szCs w:val="24"/>
          <w:lang w:val="hy-AM"/>
        </w:rPr>
        <w:t>Ս</w:t>
      </w:r>
      <w:r w:rsidR="00F14602" w:rsidRPr="00F14602">
        <w:rPr>
          <w:rFonts w:ascii="GHEA Grapalat" w:hAnsi="GHEA Grapalat"/>
          <w:bCs/>
          <w:sz w:val="24"/>
          <w:szCs w:val="24"/>
          <w:lang w:val="hy-AM"/>
        </w:rPr>
        <w:t xml:space="preserve">նանկության վարույթն առանձնահատուկ է այնքանով, որ սնանկ ճանաչելու դիմումի հիման վրա հարուցված գործն ի տարբերություն այլ, օրինակ՝ քաղաքացիական բնույթ ունեցող գործերի՝ չի ավարտվում դիմումի կապակցությամբ կայացված դատական ակտով։ Սնանկ ճանաչելու մասին վճիռ կայացնելով սկսվում են սնանկության վարույթում </w:t>
      </w:r>
      <w:r w:rsidR="00F14602" w:rsidRPr="00F14602">
        <w:rPr>
          <w:rFonts w:ascii="GHEA Grapalat" w:hAnsi="GHEA Grapalat"/>
          <w:bCs/>
          <w:sz w:val="24"/>
          <w:szCs w:val="24"/>
          <w:lang w:val="hy-AM"/>
        </w:rPr>
        <w:lastRenderedPageBreak/>
        <w:t xml:space="preserve">նպատակային տարբեր ուղղվածություն ունեցող հետագա փուլերը, այդ թվում նաև՝ պահանջներ ներկայացնելը և դրանք հաստատելը, որոնք եզրափակվում են պահանջների վերջնական ցուցակը հաստատելու վերաբերյալ որոշում կայացնելով։ </w:t>
      </w:r>
    </w:p>
    <w:p w14:paraId="1F74F575" w14:textId="21280479" w:rsidR="00F14602" w:rsidRPr="00F14602" w:rsidRDefault="005F0CAA" w:rsidP="00A04966">
      <w:pPr>
        <w:tabs>
          <w:tab w:val="left" w:pos="993"/>
        </w:tabs>
        <w:spacing w:after="0" w:line="240" w:lineRule="auto"/>
        <w:ind w:right="-2" w:firstLine="720"/>
        <w:contextualSpacing/>
        <w:jc w:val="both"/>
        <w:rPr>
          <w:rFonts w:ascii="GHEA Grapalat" w:hAnsi="GHEA Grapalat"/>
          <w:bCs/>
          <w:sz w:val="24"/>
          <w:szCs w:val="24"/>
          <w:lang w:val="hy-AM"/>
        </w:rPr>
      </w:pPr>
      <w:r>
        <w:rPr>
          <w:rFonts w:ascii="GHEA Grapalat" w:hAnsi="GHEA Grapalat"/>
          <w:bCs/>
          <w:sz w:val="24"/>
          <w:szCs w:val="24"/>
          <w:lang w:val="hy-AM"/>
        </w:rPr>
        <w:t>Թ</w:t>
      </w:r>
      <w:r w:rsidR="00F14602" w:rsidRPr="00F14602">
        <w:rPr>
          <w:rFonts w:ascii="GHEA Grapalat" w:hAnsi="GHEA Grapalat"/>
          <w:bCs/>
          <w:sz w:val="24"/>
          <w:szCs w:val="24"/>
          <w:lang w:val="hy-AM"/>
        </w:rPr>
        <w:t>եև պահանջների վերջնական ցուցակը հաստատելու վերաբերյալ որոշում կայացնելու նախադրյալը սնանկ ճանաչելու մասին վճռի առկայությունն է, այդուհանդերձ այդ վճռի բեկանման դեպքում դրան հաջորդած և օրինական ուժի մեջ մտած որոշումների իրավական նշանակությունն իսպառ հերքելն ու գործի նոր քննության ընթացքում նույն հարցի քննարկումից նախկինում արված դատողությունները մեկուսացնելը չեն բխում օրինական ուժի մեջ մտած դատական ակտերի</w:t>
      </w:r>
      <w:r w:rsidR="00616BBC">
        <w:rPr>
          <w:rFonts w:ascii="GHEA Grapalat" w:hAnsi="GHEA Grapalat"/>
          <w:bCs/>
          <w:sz w:val="24"/>
          <w:szCs w:val="24"/>
          <w:lang w:val="hy-AM"/>
        </w:rPr>
        <w:t>՝</w:t>
      </w:r>
      <w:r w:rsidR="00F14602" w:rsidRPr="00F14602">
        <w:rPr>
          <w:rFonts w:ascii="GHEA Grapalat" w:hAnsi="GHEA Grapalat"/>
          <w:bCs/>
          <w:sz w:val="24"/>
          <w:szCs w:val="24"/>
          <w:lang w:val="hy-AM"/>
        </w:rPr>
        <w:t xml:space="preserve"> որպես իրավական որոշակիության արդյունքի</w:t>
      </w:r>
      <w:r w:rsidR="00616BBC">
        <w:rPr>
          <w:rFonts w:ascii="GHEA Grapalat" w:hAnsi="GHEA Grapalat"/>
          <w:bCs/>
          <w:sz w:val="24"/>
          <w:szCs w:val="24"/>
          <w:lang w:val="hy-AM"/>
        </w:rPr>
        <w:t xml:space="preserve"> </w:t>
      </w:r>
      <w:r w:rsidR="00F14602" w:rsidRPr="00F14602">
        <w:rPr>
          <w:rFonts w:ascii="GHEA Grapalat" w:hAnsi="GHEA Grapalat"/>
          <w:bCs/>
          <w:sz w:val="24"/>
          <w:szCs w:val="24"/>
          <w:lang w:val="hy-AM"/>
        </w:rPr>
        <w:t>կայունության res judicata սկզբունքից, ինչը համատեղելի չէ նաև օրինական ուժի մեջ մտած որոշումներում արտացոլված վերջնական դատողությունների հանդեպ հարգանքի, դատական իշխանության նկատմամբ վստահության և հեղինակության ապահովման գաղափարների հետ։</w:t>
      </w:r>
    </w:p>
    <w:p w14:paraId="64F93F86" w14:textId="20A8AA06" w:rsidR="00F14602" w:rsidRPr="00F14602" w:rsidRDefault="00F14602" w:rsidP="00A04966">
      <w:pPr>
        <w:tabs>
          <w:tab w:val="left" w:pos="993"/>
        </w:tabs>
        <w:spacing w:after="0" w:line="240" w:lineRule="auto"/>
        <w:ind w:right="-2" w:firstLine="720"/>
        <w:contextualSpacing/>
        <w:jc w:val="both"/>
        <w:rPr>
          <w:rFonts w:ascii="GHEA Grapalat" w:hAnsi="GHEA Grapalat"/>
          <w:bCs/>
          <w:sz w:val="24"/>
          <w:szCs w:val="24"/>
          <w:lang w:val="hy-AM"/>
        </w:rPr>
      </w:pPr>
      <w:r>
        <w:rPr>
          <w:rFonts w:ascii="GHEA Grapalat" w:hAnsi="GHEA Grapalat"/>
          <w:bCs/>
          <w:sz w:val="24"/>
          <w:szCs w:val="24"/>
          <w:lang w:val="hy-AM"/>
        </w:rPr>
        <w:t>Գ</w:t>
      </w:r>
      <w:r w:rsidRPr="00F14602">
        <w:rPr>
          <w:rFonts w:ascii="GHEA Grapalat" w:hAnsi="GHEA Grapalat"/>
          <w:bCs/>
          <w:sz w:val="24"/>
          <w:szCs w:val="24"/>
          <w:lang w:val="hy-AM"/>
        </w:rPr>
        <w:t xml:space="preserve">տնում </w:t>
      </w:r>
      <w:r>
        <w:rPr>
          <w:rFonts w:ascii="GHEA Grapalat" w:hAnsi="GHEA Grapalat"/>
          <w:bCs/>
          <w:sz w:val="24"/>
          <w:szCs w:val="24"/>
          <w:lang w:val="hy-AM"/>
        </w:rPr>
        <w:t>ե</w:t>
      </w:r>
      <w:r w:rsidR="00970635">
        <w:rPr>
          <w:rFonts w:ascii="GHEA Grapalat" w:hAnsi="GHEA Grapalat"/>
          <w:bCs/>
          <w:sz w:val="24"/>
          <w:szCs w:val="24"/>
          <w:lang w:val="hy-AM"/>
        </w:rPr>
        <w:t>նք</w:t>
      </w:r>
      <w:r w:rsidRPr="00F14602">
        <w:rPr>
          <w:rFonts w:ascii="GHEA Grapalat" w:hAnsi="GHEA Grapalat"/>
          <w:bCs/>
          <w:sz w:val="24"/>
          <w:szCs w:val="24"/>
          <w:lang w:val="hy-AM"/>
        </w:rPr>
        <w:t xml:space="preserve">, որ պահանջների վերջնական ցուցակը հաստատելու վերաբերյալ որոշում կայացված լինելու և օրինական ուժի մեջ մտած լինելուց հետո սնանկ ճանաչելու մասին վճիռը վերադաս դատական ատյանի կողմից բեկանվելու ու հարցը նոր քննության ուղարկվելու դեպքերում, երբ վերստին կայացվում է սնանկ ճանաչելու մասին վճիռ, պահանջների վերջնական ցուցակը հաստատելիս դատարանը պետք է </w:t>
      </w:r>
      <w:r w:rsidRPr="00F14602">
        <w:rPr>
          <w:rFonts w:ascii="GHEA Grapalat" w:hAnsi="GHEA Grapalat"/>
          <w:b/>
          <w:i/>
          <w:iCs/>
          <w:sz w:val="24"/>
          <w:szCs w:val="24"/>
          <w:u w:val="single"/>
          <w:lang w:val="hy-AM"/>
        </w:rPr>
        <w:t>արդար հավասարակշռություն ապահովի նախկինում կայացված և օրինական ուժի մեջ մտած որոշման միջև։</w:t>
      </w:r>
      <w:r w:rsidRPr="00F14602">
        <w:rPr>
          <w:rFonts w:ascii="GHEA Grapalat" w:hAnsi="GHEA Grapalat"/>
          <w:bCs/>
          <w:sz w:val="24"/>
          <w:szCs w:val="24"/>
          <w:lang w:val="hy-AM"/>
        </w:rPr>
        <w:t xml:space="preserve"> </w:t>
      </w:r>
      <w:r>
        <w:rPr>
          <w:rFonts w:ascii="GHEA Grapalat" w:hAnsi="GHEA Grapalat"/>
          <w:bCs/>
          <w:sz w:val="24"/>
          <w:szCs w:val="24"/>
          <w:lang w:val="hy-AM"/>
        </w:rPr>
        <w:t>Մասնավորապես՝ պ</w:t>
      </w:r>
      <w:r w:rsidRPr="00F14602">
        <w:rPr>
          <w:rFonts w:ascii="GHEA Grapalat" w:hAnsi="GHEA Grapalat"/>
          <w:bCs/>
          <w:sz w:val="24"/>
          <w:szCs w:val="24"/>
          <w:lang w:val="hy-AM"/>
        </w:rPr>
        <w:t>ահանջներից յուրաքանչյուրի օրինականությունը, չափը, առաջնահերթությունը և ապահովվածությունը քննարկելիս դատարանը պետք է հաշվի առնի նաև դրանց կապակցությամբ օրինական ուժի մեջ մտած դատական ակտով դատարանի վերջնական դատողությունները։ Այսպես՝ հարցի նոր քննության ընթացքում նույն պարտատերերի կողմից նախկինում ներկայացված իրենց պահանջներից էականորեն տարբերվող (օրինակ՝ պահանջի ակնհայտ բարձր չափ կամ այլ</w:t>
      </w:r>
      <w:r w:rsidRPr="00F14602">
        <w:rPr>
          <w:rFonts w:ascii="GHEA Grapalat" w:hAnsi="GHEA Grapalat"/>
          <w:bCs/>
          <w:sz w:val="24"/>
          <w:szCs w:val="24"/>
          <w:lang w:val="af-ZA"/>
        </w:rPr>
        <w:t xml:space="preserve"> առաջնահերթություն</w:t>
      </w:r>
      <w:r w:rsidRPr="00F14602">
        <w:rPr>
          <w:rFonts w:ascii="GHEA Grapalat" w:hAnsi="GHEA Grapalat"/>
          <w:bCs/>
          <w:sz w:val="24"/>
          <w:szCs w:val="24"/>
          <w:lang w:val="hy-AM"/>
        </w:rPr>
        <w:t xml:space="preserve">) </w:t>
      </w:r>
      <w:r w:rsidRPr="00F14602">
        <w:rPr>
          <w:rFonts w:ascii="GHEA Grapalat" w:hAnsi="GHEA Grapalat"/>
          <w:sz w:val="24"/>
          <w:szCs w:val="24"/>
          <w:lang w:val="hy-AM"/>
        </w:rPr>
        <w:t>պահանջներ ներկայացվելու դեպքերում դատարան</w:t>
      </w:r>
      <w:r>
        <w:rPr>
          <w:rFonts w:ascii="GHEA Grapalat" w:hAnsi="GHEA Grapalat"/>
          <w:sz w:val="24"/>
          <w:szCs w:val="24"/>
          <w:lang w:val="hy-AM"/>
        </w:rPr>
        <w:t>ն առնվազն</w:t>
      </w:r>
      <w:r w:rsidRPr="00F14602">
        <w:rPr>
          <w:rFonts w:ascii="GHEA Grapalat" w:hAnsi="GHEA Grapalat"/>
          <w:sz w:val="24"/>
          <w:szCs w:val="24"/>
          <w:lang w:val="hy-AM"/>
        </w:rPr>
        <w:t xml:space="preserve"> պետք է պարզի առկա տարբերությունների հիմքում ընկած հանգամանքները, որպիսիք հիմնավոր գնահատելու դեպքում միայն շեղվի </w:t>
      </w:r>
      <w:r w:rsidRPr="00F14602">
        <w:rPr>
          <w:rFonts w:ascii="GHEA Grapalat" w:hAnsi="GHEA Grapalat"/>
          <w:bCs/>
          <w:sz w:val="24"/>
          <w:szCs w:val="24"/>
          <w:lang w:val="hy-AM"/>
        </w:rPr>
        <w:t>օրինական ուժի մեջ մտած դատական ակտում ներկայացված վերջնական դատողություններից։</w:t>
      </w:r>
    </w:p>
    <w:p w14:paraId="4906F675" w14:textId="684BCBAF" w:rsidR="00F14602" w:rsidRDefault="00F14602" w:rsidP="00A04966">
      <w:pPr>
        <w:tabs>
          <w:tab w:val="left" w:pos="993"/>
        </w:tabs>
        <w:spacing w:after="0" w:line="240" w:lineRule="auto"/>
        <w:ind w:right="-2" w:firstLine="720"/>
        <w:contextualSpacing/>
        <w:jc w:val="both"/>
        <w:rPr>
          <w:rFonts w:ascii="GHEA Grapalat" w:hAnsi="GHEA Grapalat"/>
          <w:bCs/>
          <w:sz w:val="24"/>
          <w:szCs w:val="24"/>
          <w:lang w:val="hy-AM"/>
        </w:rPr>
      </w:pPr>
      <w:r w:rsidRPr="00F14602">
        <w:rPr>
          <w:rFonts w:ascii="GHEA Grapalat" w:hAnsi="GHEA Grapalat"/>
          <w:bCs/>
          <w:sz w:val="24"/>
          <w:szCs w:val="24"/>
          <w:lang w:val="hy-AM"/>
        </w:rPr>
        <w:t xml:space="preserve">Վերոգրյալի ամփոփմամբ </w:t>
      </w:r>
      <w:r>
        <w:rPr>
          <w:rFonts w:ascii="GHEA Grapalat" w:hAnsi="GHEA Grapalat"/>
          <w:bCs/>
          <w:sz w:val="24"/>
          <w:szCs w:val="24"/>
          <w:lang w:val="hy-AM"/>
        </w:rPr>
        <w:t>կարծում ե</w:t>
      </w:r>
      <w:r w:rsidR="00970635">
        <w:rPr>
          <w:rFonts w:ascii="GHEA Grapalat" w:hAnsi="GHEA Grapalat"/>
          <w:bCs/>
          <w:sz w:val="24"/>
          <w:szCs w:val="24"/>
          <w:lang w:val="hy-AM"/>
        </w:rPr>
        <w:t>նք</w:t>
      </w:r>
      <w:r w:rsidRPr="00F14602">
        <w:rPr>
          <w:rFonts w:ascii="GHEA Grapalat" w:hAnsi="GHEA Grapalat"/>
          <w:bCs/>
          <w:sz w:val="24"/>
          <w:szCs w:val="24"/>
          <w:lang w:val="hy-AM"/>
        </w:rPr>
        <w:t xml:space="preserve">, որ ներկայացված դեպքում պահանջների վերջնական ցուցակը հաստատելու </w:t>
      </w:r>
      <w:r>
        <w:rPr>
          <w:rFonts w:ascii="GHEA Grapalat" w:hAnsi="GHEA Grapalat"/>
          <w:bCs/>
          <w:sz w:val="24"/>
          <w:szCs w:val="24"/>
          <w:lang w:val="hy-AM"/>
        </w:rPr>
        <w:t xml:space="preserve">մասին </w:t>
      </w:r>
      <w:r w:rsidRPr="00F14602">
        <w:rPr>
          <w:rFonts w:ascii="GHEA Grapalat" w:hAnsi="GHEA Grapalat"/>
          <w:bCs/>
          <w:sz w:val="24"/>
          <w:szCs w:val="24"/>
          <w:lang w:val="hy-AM"/>
        </w:rPr>
        <w:t xml:space="preserve">որոշման իրավական հիմնավորվածությունն ապահովելու, համապատասխանաբար չհիմնավորված պահանջները բացառելու նպատակով դատարանն անկախ առարկություն ներկայացված լինելուց՝ ոչ միայն պետք է ստուգի պահանջների հիմնավորվածությունը, այլև օրինական ուժի մեջ մտած որոշմամբ հաստատված և նոր քննության ընթացքում ներկայացված պահանջների միջև էական տարբերություններ լինելու դեպքում բացահայտի պատճառները՝ որոշման մեջ նշելով հիմնավոր գնահատված այն հանգամանքները, որոնց վկայակոչմամբ շեղվում է օրինական ուժի մեջ մտած դատական ակտում ներկայացված վերջնական դատողություններից։ Այսինքն՝ պահանջների վերջնական ցուցակը հաստատելու վերաբերյալ որոշման մեջ հստակ և որոշակի պետք է արտացոլվեն այն պատճառներն ու դրանց հիմնավորվածության մասին դատարանի եզրակացությունները, որոնց հաշվառմամբ պահանջների միջև </w:t>
      </w:r>
      <w:r w:rsidRPr="008B59D8">
        <w:rPr>
          <w:rFonts w:ascii="GHEA Grapalat" w:hAnsi="GHEA Grapalat"/>
          <w:b/>
          <w:i/>
          <w:iCs/>
          <w:sz w:val="24"/>
          <w:szCs w:val="24"/>
          <w:lang w:val="hy-AM"/>
        </w:rPr>
        <w:t>ողջամիտ հարաբերակցություն ապահովելու արդյունքում</w:t>
      </w:r>
      <w:r w:rsidRPr="00F14602">
        <w:rPr>
          <w:rFonts w:ascii="GHEA Grapalat" w:hAnsi="GHEA Grapalat"/>
          <w:bCs/>
          <w:sz w:val="24"/>
          <w:szCs w:val="24"/>
          <w:lang w:val="hy-AM"/>
        </w:rPr>
        <w:t xml:space="preserve"> դատարանը պահանջների վերջնական ցուցակը հաստատել է համապատասխան չափերով, առաջնահերթությամբ և ապահովվածությամբ։</w:t>
      </w:r>
    </w:p>
    <w:p w14:paraId="0DBE26FE" w14:textId="77777777" w:rsidR="00970635" w:rsidRDefault="00970635" w:rsidP="00A04966">
      <w:pPr>
        <w:tabs>
          <w:tab w:val="left" w:pos="540"/>
        </w:tabs>
        <w:spacing w:after="0" w:line="240" w:lineRule="auto"/>
        <w:ind w:right="-2" w:firstLine="720"/>
        <w:jc w:val="both"/>
        <w:rPr>
          <w:rFonts w:ascii="GHEA Grapalat" w:eastAsia="Times New Roman" w:hAnsi="GHEA Grapalat" w:cs="Tahoma"/>
          <w:b/>
          <w:i/>
          <w:sz w:val="24"/>
          <w:szCs w:val="24"/>
          <w:shd w:val="clear" w:color="auto" w:fill="FFFFFF"/>
          <w:lang w:val="de-DE" w:eastAsia="ru-RU"/>
        </w:rPr>
      </w:pPr>
    </w:p>
    <w:p w14:paraId="7265D7C1" w14:textId="5A5F1BE6" w:rsidR="00F14602" w:rsidRPr="00F14602" w:rsidRDefault="00F14602" w:rsidP="00A04966">
      <w:pPr>
        <w:tabs>
          <w:tab w:val="left" w:pos="540"/>
        </w:tabs>
        <w:spacing w:after="0" w:line="240" w:lineRule="auto"/>
        <w:ind w:right="-2" w:firstLine="720"/>
        <w:jc w:val="both"/>
        <w:rPr>
          <w:rFonts w:ascii="GHEA Grapalat" w:eastAsia="Times New Roman" w:hAnsi="GHEA Grapalat" w:cs="Tahoma"/>
          <w:b/>
          <w:i/>
          <w:sz w:val="24"/>
          <w:szCs w:val="24"/>
          <w:shd w:val="clear" w:color="auto" w:fill="FFFFFF"/>
          <w:lang w:val="de-DE" w:eastAsia="ru-RU"/>
        </w:rPr>
      </w:pPr>
      <w:r w:rsidRPr="00F14602">
        <w:rPr>
          <w:rFonts w:ascii="GHEA Grapalat" w:eastAsia="Times New Roman" w:hAnsi="GHEA Grapalat" w:cs="Tahoma"/>
          <w:b/>
          <w:i/>
          <w:sz w:val="24"/>
          <w:szCs w:val="24"/>
          <w:shd w:val="clear" w:color="auto" w:fill="FFFFFF"/>
          <w:lang w:val="de-DE" w:eastAsia="ru-RU"/>
        </w:rPr>
        <w:lastRenderedPageBreak/>
        <w:t>Վերոգրյալ իրավական դիրքո</w:t>
      </w:r>
      <w:r w:rsidRPr="00F14602">
        <w:rPr>
          <w:rFonts w:ascii="GHEA Grapalat" w:eastAsia="Times New Roman" w:hAnsi="GHEA Grapalat" w:cs="Tahoma"/>
          <w:b/>
          <w:i/>
          <w:sz w:val="24"/>
          <w:szCs w:val="24"/>
          <w:shd w:val="clear" w:color="auto" w:fill="FFFFFF"/>
          <w:lang w:val="hy-AM" w:eastAsia="ru-RU"/>
        </w:rPr>
        <w:t>րո</w:t>
      </w:r>
      <w:r w:rsidRPr="00F14602">
        <w:rPr>
          <w:rFonts w:ascii="GHEA Grapalat" w:eastAsia="Times New Roman" w:hAnsi="GHEA Grapalat" w:cs="Tahoma"/>
          <w:b/>
          <w:i/>
          <w:sz w:val="24"/>
          <w:szCs w:val="24"/>
          <w:shd w:val="clear" w:color="auto" w:fill="FFFFFF"/>
          <w:lang w:val="de-DE" w:eastAsia="ru-RU"/>
        </w:rPr>
        <w:t>շումների կիրառումը սույն գործի փաստերի նկատմամբ</w:t>
      </w:r>
    </w:p>
    <w:p w14:paraId="16ACB2F3" w14:textId="77777777" w:rsidR="00F14602" w:rsidRPr="00F14602" w:rsidRDefault="00F14602" w:rsidP="00A04966">
      <w:pPr>
        <w:tabs>
          <w:tab w:val="left" w:pos="0"/>
          <w:tab w:val="left" w:pos="990"/>
        </w:tabs>
        <w:spacing w:after="0" w:line="240" w:lineRule="auto"/>
        <w:ind w:right="-2" w:firstLine="720"/>
        <w:jc w:val="both"/>
        <w:rPr>
          <w:rFonts w:ascii="GHEA Grapalat" w:eastAsia="Times New Roman" w:hAnsi="GHEA Grapalat" w:cs="Arian AMU"/>
          <w:bCs/>
          <w:sz w:val="24"/>
          <w:szCs w:val="24"/>
          <w:lang w:val="hy-AM" w:eastAsia="ru-RU"/>
        </w:rPr>
      </w:pPr>
      <w:r w:rsidRPr="00F14602">
        <w:rPr>
          <w:rFonts w:ascii="GHEA Grapalat" w:eastAsia="Times New Roman" w:hAnsi="GHEA Grapalat" w:cs="Arian AMU"/>
          <w:bCs/>
          <w:sz w:val="24"/>
          <w:szCs w:val="24"/>
          <w:lang w:val="hy-AM" w:eastAsia="ru-RU"/>
        </w:rPr>
        <w:t>Սույն գործի փաստերի համաձայն՝ Սնանկության դատարանի 10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09</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 xml:space="preserve">2019 թվականի վճռով Նունուֆար Հովհաննիսյանի հարկադիր սնանկության դիմումը բավարարվել է՝ Քարօլին Բաղումեանը ճանաչվել է սնանկ։ </w:t>
      </w:r>
    </w:p>
    <w:p w14:paraId="7A59DE9A" w14:textId="77777777" w:rsidR="00F14602" w:rsidRPr="00F14602" w:rsidRDefault="00F14602" w:rsidP="00A04966">
      <w:pPr>
        <w:tabs>
          <w:tab w:val="left" w:pos="0"/>
          <w:tab w:val="left" w:pos="990"/>
        </w:tabs>
        <w:spacing w:after="0" w:line="240" w:lineRule="auto"/>
        <w:ind w:right="-2" w:firstLine="720"/>
        <w:jc w:val="both"/>
        <w:rPr>
          <w:rFonts w:ascii="GHEA Grapalat" w:eastAsia="Times New Roman" w:hAnsi="GHEA Grapalat" w:cs="Arian AMU"/>
          <w:bCs/>
          <w:sz w:val="24"/>
          <w:szCs w:val="24"/>
          <w:lang w:val="hy-AM" w:eastAsia="ru-RU"/>
        </w:rPr>
      </w:pPr>
      <w:r w:rsidRPr="00F14602">
        <w:rPr>
          <w:rFonts w:ascii="GHEA Grapalat" w:eastAsia="Times New Roman" w:hAnsi="GHEA Grapalat" w:cs="Arian AMU"/>
          <w:bCs/>
          <w:sz w:val="24"/>
          <w:szCs w:val="24"/>
          <w:lang w:val="hy-AM" w:eastAsia="ru-RU"/>
        </w:rPr>
        <w:t>21</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10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2019 թվականին Սնանկության դատարանում ստացվել է Կոմիտեի դիմումը՝ 6</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778,24 ԱՄՆ դոլարին համարժեք ՀՀ դրամի, 10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167,36 ԱՄՆ դոլարին համարժեք ՀՀ դրամի և 1</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 ՀՀ դրամի չափով պահանջները «Սնանկության մասին» ՀՀ օրենքի     82-րդ հոդվածի 1-ին մասի «դ» կետում գրանցելու մասին, իսկ 30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10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2019 թվականին՝ Նունուֆար Հովհաննիսյանի դիմումը՝ 24</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034</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693 ՀՀ դրամի ու 300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 ՀՀ դրամի չափով պահանջները գրանցելու մասին։</w:t>
      </w:r>
    </w:p>
    <w:p w14:paraId="64BDC157" w14:textId="77777777" w:rsidR="00F14602" w:rsidRPr="00F14602" w:rsidRDefault="00F14602" w:rsidP="00A04966">
      <w:pPr>
        <w:tabs>
          <w:tab w:val="left" w:pos="0"/>
          <w:tab w:val="left" w:pos="990"/>
        </w:tabs>
        <w:spacing w:after="0" w:line="240" w:lineRule="auto"/>
        <w:ind w:right="-2" w:firstLine="720"/>
        <w:jc w:val="both"/>
        <w:rPr>
          <w:rFonts w:ascii="GHEA Grapalat" w:eastAsia="Times New Roman" w:hAnsi="GHEA Grapalat" w:cs="Arian AMU"/>
          <w:bCs/>
          <w:sz w:val="24"/>
          <w:szCs w:val="24"/>
          <w:lang w:val="hy-AM" w:eastAsia="ru-RU"/>
        </w:rPr>
      </w:pPr>
      <w:r w:rsidRPr="00F14602">
        <w:rPr>
          <w:rFonts w:ascii="GHEA Grapalat" w:eastAsia="Times New Roman" w:hAnsi="GHEA Grapalat" w:cs="Arian AMU"/>
          <w:bCs/>
          <w:sz w:val="24"/>
          <w:szCs w:val="24"/>
          <w:lang w:val="hy-AM" w:eastAsia="ru-RU"/>
        </w:rPr>
        <w:t>Սնանկության դատարանի 13</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01</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2020 թվականի որոշմամբ հաստատվել է պարտատերերի պահանջների վերջնական ցուցակը՝ ըստ հետևյալ առաջնահերթության և ապահովվածության</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 xml:space="preserve"> Կոմիտեի 100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 ՀՀ դրամի չափով պահանջը (դատական ծախս), 6</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778,24 ԱՄՆ դոլարին համարժեք ՀՀ դրամի, 10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167,36 ԱՄՆ դոլարին համարժեք ՀՀ դրամի ու «1</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 ԱՄՆ դոլարին համարժեք ՀՀ դրամ»-ի (21</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01</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2020 թվականի որոշմամբ վրիպակն ուղղվել է և նշվել է «1</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 ՀՀ դրամ») չափով պահանջը գրանցվել են «Սնանկության մասին» ՀՀ օրենքի 82-րդ հոդվածի 1-ին մասի «դ» հերթում, Նունուֆար Հովհաննիսյանի 300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 ՀՀ դրամի չափով պահանջը գրանցվել է «Սնանկության մասին» ՀՀ օրենքի 82-րդ հոդվածի 1-ին մասի «դ» հերթում, իսկ 6</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788</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816,95 ՀՀ դրամի չափով պահանջը՝ «Սնանկության մասին» ՀՀ օրենքի 82-րդ հոդվածի 1-ին մասի «է» հերթում։</w:t>
      </w:r>
    </w:p>
    <w:p w14:paraId="5EAF0922" w14:textId="77777777" w:rsidR="00F14602" w:rsidRPr="00F14602" w:rsidRDefault="00F14602" w:rsidP="00A04966">
      <w:pPr>
        <w:tabs>
          <w:tab w:val="left" w:pos="0"/>
          <w:tab w:val="left" w:pos="990"/>
        </w:tabs>
        <w:spacing w:after="0" w:line="240" w:lineRule="auto"/>
        <w:ind w:right="-2" w:firstLine="720"/>
        <w:jc w:val="both"/>
        <w:rPr>
          <w:rFonts w:ascii="GHEA Grapalat" w:eastAsia="Times New Roman" w:hAnsi="GHEA Grapalat" w:cs="Arian AMU"/>
          <w:bCs/>
          <w:sz w:val="24"/>
          <w:szCs w:val="24"/>
          <w:lang w:val="hy-AM" w:eastAsia="ru-RU"/>
        </w:rPr>
      </w:pPr>
      <w:r w:rsidRPr="00F14602">
        <w:rPr>
          <w:rFonts w:ascii="GHEA Grapalat" w:eastAsia="Times New Roman" w:hAnsi="GHEA Grapalat" w:cs="Arian AMU"/>
          <w:bCs/>
          <w:sz w:val="24"/>
          <w:szCs w:val="24"/>
          <w:lang w:val="hy-AM" w:eastAsia="ru-RU"/>
        </w:rPr>
        <w:t>ՀՀ վերաքննիչ քաղաքացիական դատարանի 24</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01</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2020 թվականի որոշմամբ Քարօլին Բաղումեանի վերաքննիչ բողոքը բավարարվել է՝ Սնանկության դատարանի 10.09.2019 թվականի վճիռը բեկանվել է և գործն ուղարկվել է նոր քննության։</w:t>
      </w:r>
    </w:p>
    <w:p w14:paraId="7BFE5815" w14:textId="77777777" w:rsidR="00F14602" w:rsidRPr="00F14602" w:rsidRDefault="00F14602" w:rsidP="00A04966">
      <w:pPr>
        <w:tabs>
          <w:tab w:val="left" w:pos="0"/>
          <w:tab w:val="left" w:pos="990"/>
        </w:tabs>
        <w:spacing w:after="0" w:line="240" w:lineRule="auto"/>
        <w:ind w:right="-2" w:firstLine="720"/>
        <w:jc w:val="both"/>
        <w:rPr>
          <w:rFonts w:ascii="GHEA Grapalat" w:eastAsia="Times New Roman" w:hAnsi="GHEA Grapalat" w:cs="Arian AMU"/>
          <w:bCs/>
          <w:sz w:val="24"/>
          <w:szCs w:val="24"/>
          <w:lang w:val="hy-AM" w:eastAsia="ru-RU"/>
        </w:rPr>
      </w:pPr>
      <w:r w:rsidRPr="00F14602">
        <w:rPr>
          <w:rFonts w:ascii="GHEA Grapalat" w:eastAsia="Times New Roman" w:hAnsi="GHEA Grapalat" w:cs="Arian AMU"/>
          <w:bCs/>
          <w:sz w:val="24"/>
          <w:szCs w:val="24"/>
          <w:lang w:val="hy-AM" w:eastAsia="ru-RU"/>
        </w:rPr>
        <w:t>Պարտապանին սնանկ ճանաչելու հարցի նոր քննության արդյունքում Դատարանը 21</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07</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2020 թվականի վճռով Նունուֆար Հովհաննիսյանի հարկադիր սնանկության դիմումը բավարարել է։</w:t>
      </w:r>
    </w:p>
    <w:p w14:paraId="67860BB2" w14:textId="77777777" w:rsidR="00F14602" w:rsidRPr="00F14602" w:rsidRDefault="00F14602" w:rsidP="00A04966">
      <w:pPr>
        <w:tabs>
          <w:tab w:val="left" w:pos="0"/>
          <w:tab w:val="left" w:pos="990"/>
        </w:tabs>
        <w:spacing w:after="0" w:line="240" w:lineRule="auto"/>
        <w:ind w:right="-2" w:firstLine="720"/>
        <w:jc w:val="both"/>
        <w:rPr>
          <w:rFonts w:ascii="GHEA Grapalat" w:eastAsia="Times New Roman" w:hAnsi="GHEA Grapalat" w:cs="Arian AMU"/>
          <w:bCs/>
          <w:sz w:val="24"/>
          <w:szCs w:val="24"/>
          <w:lang w:val="hy-AM" w:eastAsia="ru-RU"/>
        </w:rPr>
      </w:pPr>
      <w:r w:rsidRPr="00F14602">
        <w:rPr>
          <w:rFonts w:ascii="GHEA Grapalat" w:eastAsia="Times New Roman" w:hAnsi="GHEA Grapalat" w:cs="Arian AMU"/>
          <w:bCs/>
          <w:sz w:val="24"/>
          <w:szCs w:val="24"/>
          <w:lang w:val="hy-AM" w:eastAsia="ru-RU"/>
        </w:rPr>
        <w:t>05.08.2021 թվականին Դատարանում ստացվել է Նունուֆար Հովհաննիսյանի դիմումը՝ 4</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539</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574 ՀՀ դրամի, դրա նկատմամբ հաշվարկված՝ 20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048</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831 ՀՀ դրամի, 820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 ՀՀ դրամի և 300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 ՀՀ դրամի չափով պահանջները գրանցելու մասին, իսկ 17</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08</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2021 թվականին՝ Կոմիտեի դիմումը՝ 33</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005,27 ԱՄՆ դոլարին համարժեք ՀՀ դրամի, 1</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 ՀՀ դրամի չափով պահանջները «Սնանկության մասին» ՀՀ օրենքի 82-րդ հոդվածի 1-ին մասի «դ» կետում գրանցելու մասին։</w:t>
      </w:r>
    </w:p>
    <w:p w14:paraId="1C7BA56D" w14:textId="77777777" w:rsidR="00F14602" w:rsidRPr="00F14602" w:rsidRDefault="00F14602" w:rsidP="00A04966">
      <w:pPr>
        <w:tabs>
          <w:tab w:val="left" w:pos="0"/>
          <w:tab w:val="left" w:pos="990"/>
        </w:tabs>
        <w:spacing w:after="0" w:line="240" w:lineRule="auto"/>
        <w:ind w:right="-2" w:firstLine="720"/>
        <w:jc w:val="both"/>
        <w:rPr>
          <w:rFonts w:ascii="GHEA Grapalat" w:eastAsia="Times New Roman" w:hAnsi="GHEA Grapalat" w:cs="Times New Roman"/>
          <w:bCs/>
          <w:i/>
          <w:iCs/>
          <w:sz w:val="24"/>
          <w:szCs w:val="24"/>
          <w:shd w:val="clear" w:color="auto" w:fill="FFFFFF"/>
          <w:lang w:val="hy-AM" w:eastAsia="x-none"/>
        </w:rPr>
      </w:pPr>
      <w:r w:rsidRPr="00F14602">
        <w:rPr>
          <w:rFonts w:ascii="GHEA Grapalat" w:eastAsia="Times New Roman" w:hAnsi="GHEA Grapalat" w:cs="Arian AMU"/>
          <w:bCs/>
          <w:sz w:val="24"/>
          <w:szCs w:val="24"/>
          <w:lang w:val="hy-AM" w:eastAsia="ru-RU"/>
        </w:rPr>
        <w:t>Քարօլին Բաղումեանը Նունուֆար Հովհաննիսյանի և Կոմիտեի պահանջների դեմ առարկություն ներկայացրել է նաև այն հիմքով, որ «</w:t>
      </w:r>
      <w:r w:rsidRPr="00F14602">
        <w:rPr>
          <w:rFonts w:ascii="GHEA Grapalat" w:eastAsia="Times New Roman" w:hAnsi="GHEA Grapalat" w:cs="Arian AMU"/>
          <w:bCs/>
          <w:i/>
          <w:iCs/>
          <w:sz w:val="24"/>
          <w:szCs w:val="24"/>
          <w:lang w:val="hy-AM" w:eastAsia="ru-RU"/>
        </w:rPr>
        <w:t xml:space="preserve">(…) </w:t>
      </w:r>
      <w:r w:rsidRPr="00F14602">
        <w:rPr>
          <w:rFonts w:ascii="GHEA Grapalat" w:eastAsia="Times New Roman" w:hAnsi="GHEA Grapalat" w:cs="Times New Roman"/>
          <w:bCs/>
          <w:i/>
          <w:iCs/>
          <w:sz w:val="24"/>
          <w:szCs w:val="24"/>
          <w:shd w:val="clear" w:color="auto" w:fill="FFFFFF"/>
          <w:lang w:val="hy-AM" w:eastAsia="x-none"/>
        </w:rPr>
        <w:t>ինչպես ՀՀ պետական եկամուտների կոմիտեն, այնպես էլ Նունուֆար Հովհաննիսյանը դատարանի՝ պահանջների վերջնական ցուցակը հաստատելու մասին 13.01.2020 թվականի որոշման՝ օրինական ուժի մեջ մտած դատական ակտի առկայության պայմաններում կրկին նույն պահանջները ներկայացրել են դատարան, ավելին՝ պարտատերերի կողմից ներկայացվել են նախկինում ներկայացված պահանջներից տարբերվող, ավելի մեծ չափի պահանջներ, (…) ներկայացվել է արդեն իսկ հաստատված պահանջի բովանդակային տարրերի փոփոխությամբ, որի արդյունքում փոփոխվել են պահանջների չափերը, իսկ այդ չափով պահանջի հաստատումը խախտում է պարտապանի հիմնական իրավունքների և ազատությունների վերաբերյալ ՀՀ սահմանադրությունում ամրագրված դրույթները»։</w:t>
      </w:r>
    </w:p>
    <w:p w14:paraId="4E860071" w14:textId="77777777" w:rsidR="00F14602" w:rsidRPr="00F14602" w:rsidRDefault="00F14602" w:rsidP="00A04966">
      <w:pPr>
        <w:tabs>
          <w:tab w:val="left" w:pos="0"/>
          <w:tab w:val="left" w:pos="990"/>
        </w:tabs>
        <w:spacing w:after="0" w:line="240" w:lineRule="auto"/>
        <w:ind w:right="-2" w:firstLine="720"/>
        <w:jc w:val="both"/>
        <w:rPr>
          <w:rFonts w:ascii="GHEA Grapalat" w:eastAsia="Times New Roman" w:hAnsi="GHEA Grapalat" w:cs="Arian AMU"/>
          <w:bCs/>
          <w:sz w:val="24"/>
          <w:szCs w:val="24"/>
          <w:lang w:val="hy-AM" w:eastAsia="ru-RU"/>
        </w:rPr>
      </w:pPr>
      <w:r w:rsidRPr="00F14602">
        <w:rPr>
          <w:rFonts w:ascii="GHEA Grapalat" w:eastAsia="Times New Roman" w:hAnsi="GHEA Grapalat" w:cs="Times New Roman"/>
          <w:bCs/>
          <w:sz w:val="24"/>
          <w:szCs w:val="24"/>
          <w:shd w:val="clear" w:color="auto" w:fill="FFFFFF"/>
          <w:lang w:val="hy-AM" w:eastAsia="x-none"/>
        </w:rPr>
        <w:t xml:space="preserve">Դատարանը, </w:t>
      </w:r>
      <w:r w:rsidRPr="00F14602">
        <w:rPr>
          <w:rFonts w:ascii="GHEA Grapalat" w:eastAsia="Times New Roman" w:hAnsi="GHEA Grapalat" w:cs="Arian AMU"/>
          <w:bCs/>
          <w:sz w:val="24"/>
          <w:szCs w:val="24"/>
          <w:lang w:val="hy-AM" w:eastAsia="ru-RU"/>
        </w:rPr>
        <w:t>01</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02</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 xml:space="preserve">2022 թվականի որոշմամբ անդրադառնալով պարտապանի նշված փաստարկին, արձանագրել է, որ </w:t>
      </w:r>
      <w:r w:rsidRPr="00F14602">
        <w:rPr>
          <w:rFonts w:ascii="GHEA Grapalat" w:eastAsia="Times New Roman" w:hAnsi="GHEA Grapalat" w:cs="Arian AMU"/>
          <w:bCs/>
          <w:i/>
          <w:iCs/>
          <w:sz w:val="24"/>
          <w:szCs w:val="24"/>
          <w:lang w:val="hy-AM" w:eastAsia="ru-RU"/>
        </w:rPr>
        <w:t xml:space="preserve">«(…) ՀՀ սնանկության դատարանի 13.01.2020 </w:t>
      </w:r>
      <w:r w:rsidRPr="00F14602">
        <w:rPr>
          <w:rFonts w:ascii="GHEA Grapalat" w:eastAsia="Times New Roman" w:hAnsi="GHEA Grapalat" w:cs="Arian AMU"/>
          <w:bCs/>
          <w:i/>
          <w:iCs/>
          <w:sz w:val="24"/>
          <w:szCs w:val="24"/>
          <w:lang w:val="hy-AM" w:eastAsia="ru-RU"/>
        </w:rPr>
        <w:lastRenderedPageBreak/>
        <w:t xml:space="preserve">թվականի՝ «Պարտատերերի վերջնական ցուցակը հաստատելու մասին» որոշումը չի կարող իրավական հետևանք առաջացնել՝ ՀՀ վերաքննիչ քաղաքացիական դատարանի 24.01.2020 թվականի որոշմամբ Քարօլին Բաղումեանին սնանկ ճանաչելու մասին ՀՀ սնանկության դատարանի 10.09.2019 թվականի վճիռը բեկանված լինելու հիմքով»։ </w:t>
      </w:r>
      <w:r w:rsidRPr="00F14602">
        <w:rPr>
          <w:rFonts w:ascii="GHEA Grapalat" w:eastAsia="Times New Roman" w:hAnsi="GHEA Grapalat" w:cs="Arian AMU"/>
          <w:bCs/>
          <w:sz w:val="24"/>
          <w:szCs w:val="24"/>
          <w:lang w:val="hy-AM" w:eastAsia="ru-RU"/>
        </w:rPr>
        <w:t>Արդյունքում Դատարանը պարտատերերի պահանջների վերջնական ցուցակը հաստատել է ըստ հետևյալ առաջնահերթության և ապահովվածության</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 xml:space="preserve"> Կոմիտեի 100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 ՀՀ դրամի չափով պահանջը (դատական ծախս) գրանցվել է «Սնանկության մասին» ՀՀ օրենքի 82-րդ հոդվածի 1-ին մասի «դ» հերթում, 33</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005,27 ԱՄՆ դոլարին համարժեք ՀՀ դրամի, 1</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000 ՀՀ դրամի չափով պահանջները, ինչպես նաև Նունուֆար Հովհաննիսյանի 25</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408</w:t>
      </w:r>
      <w:r w:rsidRPr="00F14602">
        <w:rPr>
          <w:rFonts w:ascii="Cambria Math" w:eastAsia="Times New Roman" w:hAnsi="Cambria Math" w:cs="Cambria Math"/>
          <w:bCs/>
          <w:sz w:val="24"/>
          <w:szCs w:val="24"/>
          <w:lang w:val="hy-AM" w:eastAsia="ru-RU"/>
        </w:rPr>
        <w:t>․</w:t>
      </w:r>
      <w:r w:rsidRPr="00F14602">
        <w:rPr>
          <w:rFonts w:ascii="GHEA Grapalat" w:eastAsia="Times New Roman" w:hAnsi="GHEA Grapalat" w:cs="Arian AMU"/>
          <w:bCs/>
          <w:sz w:val="24"/>
          <w:szCs w:val="24"/>
          <w:lang w:val="hy-AM" w:eastAsia="ru-RU"/>
        </w:rPr>
        <w:t>405 ՀՀ դրամի չափով պահանջը՝ «Սնանկության մասին» ՀՀ օրենքի 82-րդ հոդվածի 1-ին մասի «է» հերթում։</w:t>
      </w:r>
    </w:p>
    <w:p w14:paraId="05CBD196" w14:textId="271A48A2" w:rsidR="00F14602" w:rsidRPr="00F14602" w:rsidRDefault="00F14602" w:rsidP="00A04966">
      <w:pPr>
        <w:tabs>
          <w:tab w:val="left" w:pos="0"/>
          <w:tab w:val="left" w:pos="990"/>
        </w:tabs>
        <w:spacing w:after="0" w:line="240" w:lineRule="auto"/>
        <w:ind w:right="-2" w:firstLine="720"/>
        <w:jc w:val="both"/>
        <w:rPr>
          <w:rFonts w:ascii="GHEA Grapalat" w:eastAsia="Times New Roman" w:hAnsi="GHEA Grapalat" w:cs="Arian AMU"/>
          <w:bCs/>
          <w:i/>
          <w:iCs/>
          <w:sz w:val="24"/>
          <w:szCs w:val="24"/>
          <w:lang w:val="hy-AM" w:eastAsia="ru-RU"/>
        </w:rPr>
      </w:pPr>
      <w:r w:rsidRPr="00F14602">
        <w:rPr>
          <w:rFonts w:ascii="GHEA Grapalat" w:eastAsia="Times New Roman" w:hAnsi="GHEA Grapalat" w:cs="Arian AMU"/>
          <w:bCs/>
          <w:sz w:val="24"/>
          <w:szCs w:val="24"/>
          <w:lang w:val="hy-AM" w:eastAsia="ru-RU"/>
        </w:rPr>
        <w:t xml:space="preserve">Նշված հարցի կապակցությամբ վերաքննիչ բողոքում ներկայացված փաստարկի վերաբերյալ Վերաքննիչ դատարանը </w:t>
      </w:r>
      <w:r w:rsidRPr="00F14602">
        <w:rPr>
          <w:rFonts w:ascii="GHEA Grapalat" w:eastAsia="Times New Roman" w:hAnsi="GHEA Grapalat" w:cs="Arial"/>
          <w:sz w:val="24"/>
          <w:szCs w:val="24"/>
          <w:lang w:val="hy-AM" w:eastAsia="ru-RU"/>
        </w:rPr>
        <w:t>06</w:t>
      </w:r>
      <w:r w:rsidRPr="00F14602">
        <w:rPr>
          <w:rFonts w:ascii="Cambria Math" w:eastAsia="Times New Roman" w:hAnsi="Cambria Math" w:cs="Cambria Math"/>
          <w:sz w:val="24"/>
          <w:szCs w:val="24"/>
          <w:lang w:val="hy-AM" w:eastAsia="ru-RU"/>
        </w:rPr>
        <w:t>․</w:t>
      </w:r>
      <w:r w:rsidRPr="00F14602">
        <w:rPr>
          <w:rFonts w:ascii="GHEA Grapalat" w:eastAsia="Times New Roman" w:hAnsi="GHEA Grapalat" w:cs="Arial"/>
          <w:sz w:val="24"/>
          <w:szCs w:val="24"/>
          <w:lang w:val="hy-AM" w:eastAsia="ru-RU"/>
        </w:rPr>
        <w:t>05</w:t>
      </w:r>
      <w:r w:rsidRPr="00F14602">
        <w:rPr>
          <w:rFonts w:ascii="Cambria Math" w:eastAsia="Times New Roman" w:hAnsi="Cambria Math" w:cs="Cambria Math"/>
          <w:sz w:val="24"/>
          <w:szCs w:val="24"/>
          <w:lang w:val="hy-AM" w:eastAsia="ru-RU"/>
        </w:rPr>
        <w:t>․</w:t>
      </w:r>
      <w:r w:rsidRPr="00F14602">
        <w:rPr>
          <w:rFonts w:ascii="GHEA Grapalat" w:eastAsia="Times New Roman" w:hAnsi="GHEA Grapalat" w:cs="Arial"/>
          <w:sz w:val="24"/>
          <w:szCs w:val="24"/>
          <w:lang w:val="hy-AM" w:eastAsia="ru-RU"/>
        </w:rPr>
        <w:t>2022 թվականի որոշմամբ արձանագրել է հետևյալը</w:t>
      </w:r>
      <w:r w:rsidRPr="00F14602">
        <w:rPr>
          <w:rFonts w:ascii="Cambria Math" w:eastAsia="Times New Roman" w:hAnsi="Cambria Math" w:cs="Arial"/>
          <w:sz w:val="24"/>
          <w:szCs w:val="24"/>
          <w:lang w:val="hy-AM" w:eastAsia="ru-RU"/>
        </w:rPr>
        <w:t>․</w:t>
      </w:r>
      <w:r w:rsidRPr="00F14602">
        <w:rPr>
          <w:rFonts w:ascii="GHEA Grapalat" w:eastAsia="Times New Roman" w:hAnsi="GHEA Grapalat" w:cs="Arial"/>
          <w:sz w:val="24"/>
          <w:szCs w:val="24"/>
          <w:lang w:val="hy-AM" w:eastAsia="ru-RU"/>
        </w:rPr>
        <w:t xml:space="preserve"> </w:t>
      </w:r>
      <w:r w:rsidRPr="00F14602">
        <w:rPr>
          <w:rFonts w:ascii="GHEA Grapalat" w:eastAsia="Times New Roman" w:hAnsi="GHEA Grapalat" w:cs="Arial"/>
          <w:i/>
          <w:iCs/>
          <w:sz w:val="24"/>
          <w:szCs w:val="24"/>
          <w:lang w:val="hy-AM" w:eastAsia="ru-RU"/>
        </w:rPr>
        <w:t>«(…) Դատարանի կողմից «Պարտատերերի վերջնական ցուցակը հաստատելու մասին» 13.01.2020 թվականի որոշումը կայացվելուց հետո՝ 24.01.2020 թվականին, բեկանվել է Դատարանի 10.09.2019 թվականի վճիռը, որով Պարտապանը ճանաչվել է սնանկ: Հետևաբար՝ Դատարանի 13.01.2020 թվականի որոշումը ևս համարվել է վերացված:</w:t>
      </w:r>
      <w:r>
        <w:rPr>
          <w:rFonts w:ascii="GHEA Grapalat" w:eastAsia="Times New Roman" w:hAnsi="GHEA Grapalat" w:cs="Arial"/>
          <w:i/>
          <w:iCs/>
          <w:sz w:val="24"/>
          <w:szCs w:val="24"/>
          <w:lang w:val="hy-AM" w:eastAsia="ru-RU"/>
        </w:rPr>
        <w:t xml:space="preserve"> </w:t>
      </w:r>
      <w:r w:rsidRPr="00F14602">
        <w:rPr>
          <w:rFonts w:ascii="GHEA Grapalat" w:eastAsia="Times New Roman" w:hAnsi="GHEA Grapalat" w:cs="Arial"/>
          <w:i/>
          <w:iCs/>
          <w:sz w:val="24"/>
          <w:szCs w:val="24"/>
          <w:lang w:val="hy-AM" w:eastAsia="ru-RU"/>
        </w:rPr>
        <w:t xml:space="preserve">(…) </w:t>
      </w:r>
      <w:r w:rsidRPr="00F14602">
        <w:rPr>
          <w:rFonts w:ascii="GHEA Grapalat" w:eastAsia="Times New Roman" w:hAnsi="GHEA Grapalat" w:cs="Arian AMU"/>
          <w:bCs/>
          <w:i/>
          <w:iCs/>
          <w:sz w:val="24"/>
          <w:szCs w:val="24"/>
          <w:lang w:val="hy-AM" w:eastAsia="ru-RU"/>
        </w:rPr>
        <w:t xml:space="preserve">եթե անձին սնանկ ճանաչելու մասին վճիռը բեկանվել և գործն ուղարկվել է նոր քննության, որի արդյունքում ևս մեկ անգամ կայացվել է պարտապանին սնանկ ճանաչելու մասին վճիռ, ապա այդ վճռի օրինական ուժի մեջ մտնելուց հետո դատարանը պարտավոր է իրականացնել «Սնանկության մասին» ՀՀ օրենքով պարտադիր համարվող բոլոր գործողությունները՝ անկախ նրանից՝ գործի նախկին քննության ընթացքում դատարանը կատարել է նման գործողություններ, թե ոչ, քանի որ անձին սնանկ ճանաչելու մասին վճռի բեկանման պահից սնանկության գործի նախկին քննության ընթացքում կատարված բոլոր գործողություններն այլևս չեն առաջացնում իրավական հետևանքներ։ </w:t>
      </w:r>
      <w:r w:rsidRPr="00F14602">
        <w:rPr>
          <w:rFonts w:ascii="GHEA Grapalat" w:eastAsia="Times New Roman" w:hAnsi="GHEA Grapalat" w:cs="Arial"/>
          <w:i/>
          <w:iCs/>
          <w:sz w:val="24"/>
          <w:szCs w:val="24"/>
          <w:lang w:eastAsia="ru-RU"/>
        </w:rPr>
        <w:t>(…)</w:t>
      </w:r>
      <w:r w:rsidRPr="00F14602">
        <w:rPr>
          <w:rFonts w:ascii="GHEA Grapalat" w:eastAsia="Times New Roman" w:hAnsi="GHEA Grapalat" w:cs="Arial"/>
          <w:sz w:val="24"/>
          <w:szCs w:val="24"/>
          <w:lang w:val="hy-AM" w:eastAsia="ru-RU"/>
        </w:rPr>
        <w:t xml:space="preserve">»։ </w:t>
      </w:r>
    </w:p>
    <w:p w14:paraId="6DAC6778" w14:textId="77777777" w:rsidR="005136AF" w:rsidRDefault="00F14602" w:rsidP="00A04966">
      <w:pPr>
        <w:tabs>
          <w:tab w:val="left" w:pos="-284"/>
        </w:tabs>
        <w:spacing w:after="0" w:line="240" w:lineRule="auto"/>
        <w:ind w:right="-2" w:firstLine="720"/>
        <w:jc w:val="both"/>
        <w:rPr>
          <w:rFonts w:ascii="GHEA Grapalat" w:eastAsia="Times New Roman" w:hAnsi="GHEA Grapalat" w:cs="Times New Roman"/>
          <w:b/>
          <w:bCs/>
          <w:i/>
          <w:iCs/>
          <w:sz w:val="24"/>
          <w:szCs w:val="24"/>
          <w:shd w:val="clear" w:color="auto" w:fill="FFFFFF"/>
          <w:lang w:val="hy-AM" w:eastAsia="x-none"/>
        </w:rPr>
      </w:pPr>
      <w:r w:rsidRPr="00F14602">
        <w:rPr>
          <w:rFonts w:ascii="GHEA Grapalat" w:eastAsia="Times New Roman" w:hAnsi="GHEA Grapalat" w:cs="Times New Roman"/>
          <w:bCs/>
          <w:sz w:val="24"/>
          <w:szCs w:val="24"/>
          <w:shd w:val="clear" w:color="auto" w:fill="FFFFFF"/>
          <w:lang w:val="hy-AM" w:eastAsia="x-none"/>
        </w:rPr>
        <w:t>Սնանկության դատարանի 13</w:t>
      </w:r>
      <w:r w:rsidRPr="00F14602">
        <w:rPr>
          <w:rFonts w:ascii="Cambria Math" w:eastAsia="Times New Roman" w:hAnsi="Cambria Math" w:cs="Cambria Math"/>
          <w:bCs/>
          <w:sz w:val="24"/>
          <w:szCs w:val="24"/>
          <w:shd w:val="clear" w:color="auto" w:fill="FFFFFF"/>
          <w:lang w:val="hy-AM" w:eastAsia="x-none"/>
        </w:rPr>
        <w:t>․</w:t>
      </w:r>
      <w:r w:rsidRPr="00F14602">
        <w:rPr>
          <w:rFonts w:ascii="GHEA Grapalat" w:eastAsia="Times New Roman" w:hAnsi="GHEA Grapalat" w:cs="Times New Roman"/>
          <w:bCs/>
          <w:sz w:val="24"/>
          <w:szCs w:val="24"/>
          <w:shd w:val="clear" w:color="auto" w:fill="FFFFFF"/>
          <w:lang w:val="hy-AM" w:eastAsia="x-none"/>
        </w:rPr>
        <w:t>01</w:t>
      </w:r>
      <w:r w:rsidRPr="00F14602">
        <w:rPr>
          <w:rFonts w:ascii="Cambria Math" w:eastAsia="Times New Roman" w:hAnsi="Cambria Math" w:cs="Cambria Math"/>
          <w:bCs/>
          <w:sz w:val="24"/>
          <w:szCs w:val="24"/>
          <w:shd w:val="clear" w:color="auto" w:fill="FFFFFF"/>
          <w:lang w:val="hy-AM" w:eastAsia="x-none"/>
        </w:rPr>
        <w:t>․</w:t>
      </w:r>
      <w:r w:rsidRPr="00F14602">
        <w:rPr>
          <w:rFonts w:ascii="GHEA Grapalat" w:eastAsia="Times New Roman" w:hAnsi="GHEA Grapalat" w:cs="Times New Roman"/>
          <w:bCs/>
          <w:sz w:val="24"/>
          <w:szCs w:val="24"/>
          <w:shd w:val="clear" w:color="auto" w:fill="FFFFFF"/>
          <w:lang w:val="hy-AM" w:eastAsia="x-none"/>
        </w:rPr>
        <w:t xml:space="preserve">2020 թվականի «Պարտատերերի վերջնական ցուցակը հաստատելու մասին» որոշման՝ իր իրավական նշանակությունը կորցրած լինելու մասին իրենց եզրակացության հիմքում ստորադաս դատարանները դրել են </w:t>
      </w:r>
      <w:r w:rsidRPr="00F14602">
        <w:rPr>
          <w:rFonts w:ascii="GHEA Grapalat" w:eastAsia="Times New Roman" w:hAnsi="GHEA Grapalat" w:cs="Times New Roman"/>
          <w:sz w:val="24"/>
          <w:szCs w:val="24"/>
          <w:shd w:val="clear" w:color="auto" w:fill="FFFFFF"/>
          <w:lang w:val="hy-AM" w:eastAsia="x-none"/>
        </w:rPr>
        <w:t>Սնանկության դատարանի 10.09.2019 թվականի վճիռը ՀՀ վերաքննիչ քաղաքացիական դատարանի կողմից բեկանված լինելու փաստը։</w:t>
      </w:r>
      <w:r w:rsidRPr="00F14602">
        <w:rPr>
          <w:rFonts w:ascii="GHEA Grapalat" w:eastAsia="Times New Roman" w:hAnsi="GHEA Grapalat" w:cs="Times New Roman"/>
          <w:b/>
          <w:bCs/>
          <w:i/>
          <w:iCs/>
          <w:sz w:val="24"/>
          <w:szCs w:val="24"/>
          <w:shd w:val="clear" w:color="auto" w:fill="FFFFFF"/>
          <w:lang w:val="hy-AM" w:eastAsia="x-none"/>
        </w:rPr>
        <w:t xml:space="preserve"> </w:t>
      </w:r>
    </w:p>
    <w:p w14:paraId="3DF1139A" w14:textId="42B981AE" w:rsidR="005136AF" w:rsidRDefault="00F14602" w:rsidP="00A04966">
      <w:pPr>
        <w:tabs>
          <w:tab w:val="left" w:pos="-284"/>
        </w:tabs>
        <w:spacing w:after="0" w:line="240" w:lineRule="auto"/>
        <w:ind w:right="-2" w:firstLine="720"/>
        <w:jc w:val="both"/>
        <w:rPr>
          <w:rFonts w:ascii="GHEA Grapalat" w:eastAsia="Times New Roman" w:hAnsi="GHEA Grapalat" w:cs="Arian AMU"/>
          <w:bCs/>
          <w:sz w:val="24"/>
          <w:szCs w:val="24"/>
          <w:lang w:val="hy-AM" w:eastAsia="ru-RU"/>
        </w:rPr>
      </w:pPr>
      <w:r w:rsidRPr="00F14602">
        <w:rPr>
          <w:rFonts w:ascii="GHEA Grapalat" w:eastAsia="Times New Roman" w:hAnsi="GHEA Grapalat" w:cs="Times New Roman"/>
          <w:bCs/>
          <w:sz w:val="24"/>
          <w:szCs w:val="24"/>
          <w:shd w:val="clear" w:color="auto" w:fill="FFFFFF"/>
          <w:lang w:val="hy-AM" w:eastAsia="x-none"/>
        </w:rPr>
        <w:t xml:space="preserve">Մինչդեռ </w:t>
      </w:r>
      <w:r w:rsidR="0085178F">
        <w:rPr>
          <w:rFonts w:ascii="GHEA Grapalat" w:eastAsia="Times New Roman" w:hAnsi="GHEA Grapalat" w:cs="Times New Roman"/>
          <w:bCs/>
          <w:sz w:val="24"/>
          <w:szCs w:val="24"/>
          <w:shd w:val="clear" w:color="auto" w:fill="FFFFFF"/>
          <w:lang w:val="hy-AM" w:eastAsia="x-none"/>
        </w:rPr>
        <w:t>գտնում ե</w:t>
      </w:r>
      <w:r w:rsidR="00970635">
        <w:rPr>
          <w:rFonts w:ascii="GHEA Grapalat" w:eastAsia="Times New Roman" w:hAnsi="GHEA Grapalat" w:cs="Times New Roman"/>
          <w:bCs/>
          <w:sz w:val="24"/>
          <w:szCs w:val="24"/>
          <w:shd w:val="clear" w:color="auto" w:fill="FFFFFF"/>
          <w:lang w:val="hy-AM" w:eastAsia="x-none"/>
        </w:rPr>
        <w:t>նք</w:t>
      </w:r>
      <w:r w:rsidR="0085178F">
        <w:rPr>
          <w:rFonts w:ascii="GHEA Grapalat" w:eastAsia="Times New Roman" w:hAnsi="GHEA Grapalat" w:cs="Times New Roman"/>
          <w:bCs/>
          <w:sz w:val="24"/>
          <w:szCs w:val="24"/>
          <w:shd w:val="clear" w:color="auto" w:fill="FFFFFF"/>
          <w:lang w:val="hy-AM" w:eastAsia="x-none"/>
        </w:rPr>
        <w:t xml:space="preserve">, որ </w:t>
      </w:r>
      <w:r w:rsidRPr="00F14602">
        <w:rPr>
          <w:rFonts w:ascii="GHEA Grapalat" w:eastAsia="Times New Roman" w:hAnsi="GHEA Grapalat" w:cs="Times New Roman"/>
          <w:bCs/>
          <w:sz w:val="24"/>
          <w:szCs w:val="24"/>
          <w:shd w:val="clear" w:color="auto" w:fill="FFFFFF"/>
          <w:lang w:val="hy-AM" w:eastAsia="x-none"/>
        </w:rPr>
        <w:t>ստորադաս դատարաններն անտեսել են, որ պարտապան Քարօլին Բաղումեանն առնվազն ունեցել է օրինական ակնկալիք, որ Նունուֆար Հովհաննիսյանի և Կոմիտեի ներկայացրած պահանջները կհաստատվեն այն չափով և հերթում, ինչպես Սնանկության դատարանի 13</w:t>
      </w:r>
      <w:r w:rsidRPr="00F14602">
        <w:rPr>
          <w:rFonts w:ascii="Cambria Math" w:eastAsia="Times New Roman" w:hAnsi="Cambria Math" w:cs="Cambria Math"/>
          <w:bCs/>
          <w:sz w:val="24"/>
          <w:szCs w:val="24"/>
          <w:shd w:val="clear" w:color="auto" w:fill="FFFFFF"/>
          <w:lang w:val="hy-AM" w:eastAsia="x-none"/>
        </w:rPr>
        <w:t>․</w:t>
      </w:r>
      <w:r w:rsidRPr="00F14602">
        <w:rPr>
          <w:rFonts w:ascii="GHEA Grapalat" w:eastAsia="Times New Roman" w:hAnsi="GHEA Grapalat" w:cs="Times New Roman"/>
          <w:bCs/>
          <w:sz w:val="24"/>
          <w:szCs w:val="24"/>
          <w:shd w:val="clear" w:color="auto" w:fill="FFFFFF"/>
          <w:lang w:val="hy-AM" w:eastAsia="x-none"/>
        </w:rPr>
        <w:t>01</w:t>
      </w:r>
      <w:r w:rsidRPr="00F14602">
        <w:rPr>
          <w:rFonts w:ascii="Cambria Math" w:eastAsia="Times New Roman" w:hAnsi="Cambria Math" w:cs="Cambria Math"/>
          <w:bCs/>
          <w:sz w:val="24"/>
          <w:szCs w:val="24"/>
          <w:shd w:val="clear" w:color="auto" w:fill="FFFFFF"/>
          <w:lang w:val="hy-AM" w:eastAsia="x-none"/>
        </w:rPr>
        <w:t>․</w:t>
      </w:r>
      <w:r w:rsidRPr="00F14602">
        <w:rPr>
          <w:rFonts w:ascii="GHEA Grapalat" w:eastAsia="Times New Roman" w:hAnsi="GHEA Grapalat" w:cs="Times New Roman"/>
          <w:bCs/>
          <w:sz w:val="24"/>
          <w:szCs w:val="24"/>
          <w:shd w:val="clear" w:color="auto" w:fill="FFFFFF"/>
          <w:lang w:val="hy-AM" w:eastAsia="x-none"/>
        </w:rPr>
        <w:t>2020 թվականի որոշմամբ։ Մինչդեռ Դատարանը 01</w:t>
      </w:r>
      <w:r w:rsidRPr="00F14602">
        <w:rPr>
          <w:rFonts w:ascii="Cambria Math" w:eastAsia="Times New Roman" w:hAnsi="Cambria Math" w:cs="Cambria Math"/>
          <w:bCs/>
          <w:sz w:val="24"/>
          <w:szCs w:val="24"/>
          <w:shd w:val="clear" w:color="auto" w:fill="FFFFFF"/>
          <w:lang w:val="hy-AM" w:eastAsia="x-none"/>
        </w:rPr>
        <w:t>․</w:t>
      </w:r>
      <w:r w:rsidRPr="00F14602">
        <w:rPr>
          <w:rFonts w:ascii="GHEA Grapalat" w:eastAsia="Times New Roman" w:hAnsi="GHEA Grapalat" w:cs="Times New Roman"/>
          <w:bCs/>
          <w:sz w:val="24"/>
          <w:szCs w:val="24"/>
          <w:shd w:val="clear" w:color="auto" w:fill="FFFFFF"/>
          <w:lang w:val="hy-AM" w:eastAsia="x-none"/>
        </w:rPr>
        <w:t>02</w:t>
      </w:r>
      <w:r w:rsidRPr="00F14602">
        <w:rPr>
          <w:rFonts w:ascii="Cambria Math" w:eastAsia="Times New Roman" w:hAnsi="Cambria Math" w:cs="Cambria Math"/>
          <w:bCs/>
          <w:sz w:val="24"/>
          <w:szCs w:val="24"/>
          <w:shd w:val="clear" w:color="auto" w:fill="FFFFFF"/>
          <w:lang w:val="hy-AM" w:eastAsia="x-none"/>
        </w:rPr>
        <w:t>․</w:t>
      </w:r>
      <w:r w:rsidRPr="00F14602">
        <w:rPr>
          <w:rFonts w:ascii="GHEA Grapalat" w:eastAsia="Times New Roman" w:hAnsi="GHEA Grapalat" w:cs="Times New Roman"/>
          <w:bCs/>
          <w:sz w:val="24"/>
          <w:szCs w:val="24"/>
          <w:shd w:val="clear" w:color="auto" w:fill="FFFFFF"/>
          <w:lang w:val="hy-AM" w:eastAsia="x-none"/>
        </w:rPr>
        <w:t xml:space="preserve">2022 թվականի որոշմամբ պարտատերեր Նունուֆար Հովհաննիսյանի և Կոմիտեի պահանջները ոչ միայն հաստատել է ավելի բարձր չափերով, այլ նաև այլ առաջնահերթությամբ։ </w:t>
      </w:r>
      <w:r w:rsidR="005136AF">
        <w:rPr>
          <w:rFonts w:ascii="GHEA Grapalat" w:eastAsia="Times New Roman" w:hAnsi="GHEA Grapalat" w:cs="Times New Roman"/>
          <w:bCs/>
          <w:sz w:val="24"/>
          <w:szCs w:val="24"/>
          <w:shd w:val="clear" w:color="auto" w:fill="FFFFFF"/>
          <w:lang w:val="hy-AM" w:eastAsia="x-none"/>
        </w:rPr>
        <w:t>Այսինքն</w:t>
      </w:r>
      <w:r w:rsidR="0085178F">
        <w:rPr>
          <w:rFonts w:ascii="GHEA Grapalat" w:eastAsia="Times New Roman" w:hAnsi="GHEA Grapalat" w:cs="Times New Roman"/>
          <w:bCs/>
          <w:sz w:val="24"/>
          <w:szCs w:val="24"/>
          <w:shd w:val="clear" w:color="auto" w:fill="FFFFFF"/>
          <w:lang w:val="hy-AM" w:eastAsia="x-none"/>
        </w:rPr>
        <w:t xml:space="preserve">՝ </w:t>
      </w:r>
      <w:r w:rsidRPr="00F14602">
        <w:rPr>
          <w:rFonts w:ascii="GHEA Grapalat" w:eastAsia="Times New Roman" w:hAnsi="GHEA Grapalat" w:cs="Times New Roman"/>
          <w:bCs/>
          <w:sz w:val="24"/>
          <w:szCs w:val="24"/>
          <w:shd w:val="clear" w:color="auto" w:fill="FFFFFF"/>
          <w:lang w:val="hy-AM" w:eastAsia="x-none"/>
        </w:rPr>
        <w:t xml:space="preserve">Դատարանը </w:t>
      </w:r>
      <w:r w:rsidRPr="00F14602">
        <w:rPr>
          <w:rFonts w:ascii="GHEA Grapalat" w:eastAsia="Times New Roman" w:hAnsi="GHEA Grapalat" w:cs="Arian AMU"/>
          <w:bCs/>
          <w:sz w:val="24"/>
          <w:szCs w:val="24"/>
          <w:lang w:val="hy-AM" w:eastAsia="ru-RU"/>
        </w:rPr>
        <w:t>չի ապահովել ողջամիտ հարաբերակցություն դատարանի նախկինում արտահայտած դատողությունների, մասնավորապես՝ պարտապանի մոտ դրանց հիման վրա առաջացած օրինական ակնկալիքի տեսանկյունից, և հարցի նոր քննության ընթացքում ներկայացված պահանջների միջև, ինչպես նաև չի պարզել և որոշման մեջ չի ներկայացրել պարտատերերի ներկայացրած պահանջների միջև առկա տարբերությունների համար հիմք հանդիսացած պատճառներն ու չի գնահատել դրանց հիմնավոր լինելու հարցը, ինչը անտեսվել է Վերաքննիչ դատարանի կողմից։</w:t>
      </w:r>
    </w:p>
    <w:p w14:paraId="7C55D7AE" w14:textId="3A8921B4" w:rsidR="00C55F48" w:rsidRDefault="00C55F48" w:rsidP="00A04966">
      <w:pPr>
        <w:tabs>
          <w:tab w:val="left" w:pos="-284"/>
        </w:tabs>
        <w:spacing w:after="0" w:line="240" w:lineRule="auto"/>
        <w:ind w:right="-2" w:firstLine="720"/>
        <w:jc w:val="both"/>
        <w:rPr>
          <w:rFonts w:ascii="GHEA Grapalat" w:eastAsia="Times New Roman" w:hAnsi="GHEA Grapalat" w:cs="Arian AMU"/>
          <w:bCs/>
          <w:sz w:val="24"/>
          <w:szCs w:val="24"/>
          <w:lang w:val="hy-AM" w:eastAsia="ru-RU"/>
        </w:rPr>
      </w:pPr>
      <w:r>
        <w:rPr>
          <w:rFonts w:ascii="GHEA Grapalat" w:eastAsia="Times New Roman" w:hAnsi="GHEA Grapalat" w:cs="Arian AMU"/>
          <w:bCs/>
          <w:sz w:val="24"/>
          <w:szCs w:val="24"/>
          <w:lang w:val="hy-AM" w:eastAsia="ru-RU"/>
        </w:rPr>
        <w:t xml:space="preserve">Տվյալ դեպքում Վճռաբեկ դատարանը Որոշմամբ նշել է, որ </w:t>
      </w:r>
      <w:r w:rsidRPr="00C55F48">
        <w:rPr>
          <w:rFonts w:ascii="GHEA Grapalat" w:eastAsia="Times New Roman" w:hAnsi="GHEA Grapalat" w:cs="Arian AMU"/>
          <w:bCs/>
          <w:i/>
          <w:iCs/>
          <w:sz w:val="24"/>
          <w:szCs w:val="24"/>
          <w:lang w:val="hy-AM" w:eastAsia="ru-RU"/>
        </w:rPr>
        <w:t xml:space="preserve">«Քարօլին Բաղումեանին սնանկ ճանաչելու մասին վճիռը բեկանվելուց հետո նոր քննության փուլում պարտատիրոջ </w:t>
      </w:r>
      <w:r w:rsidRPr="00C55F48">
        <w:rPr>
          <w:rFonts w:ascii="GHEA Grapalat" w:eastAsia="Times New Roman" w:hAnsi="GHEA Grapalat" w:cs="Arian AMU"/>
          <w:bCs/>
          <w:i/>
          <w:iCs/>
          <w:sz w:val="24"/>
          <w:szCs w:val="24"/>
          <w:lang w:val="hy-AM" w:eastAsia="ru-RU"/>
        </w:rPr>
        <w:lastRenderedPageBreak/>
        <w:t>կողմից կրկին պահանջ է ներկայացվել, որը ենթակա էր գրացման և հաստատման արդեն դրա հիմքերի ու հիմնավորումների սահմաններում՝ հիմք ընդունելով «Սնանկության մասին» ՀՀ օրենքի 46-րդ հոդվածով նախատեսված իրավակարգավորումները և ՀՀ վճռաբեկ դատարանի նախկինում կայացրած որոշմամբ արտահայտած իրավական դիրքորոշումը։ Ընդ որում, Դատարանը, գործի նոր քննությունն իրականացնելիս, որևէ կերպ չէր կարող կաշկանդված լինել նախկինում կայացրած դատական ակտի դիրքորոշումներով և եզրահանգումներով, այն պատճառաբանությամբ, որ Սնանկության դատարանի 13</w:t>
      </w:r>
      <w:r w:rsidRPr="00C55F48">
        <w:rPr>
          <w:rFonts w:ascii="Cambria Math" w:eastAsia="Times New Roman" w:hAnsi="Cambria Math" w:cs="Cambria Math"/>
          <w:bCs/>
          <w:i/>
          <w:iCs/>
          <w:sz w:val="24"/>
          <w:szCs w:val="24"/>
          <w:lang w:val="hy-AM" w:eastAsia="ru-RU"/>
        </w:rPr>
        <w:t>․</w:t>
      </w:r>
      <w:r w:rsidRPr="00C55F48">
        <w:rPr>
          <w:rFonts w:ascii="GHEA Grapalat" w:eastAsia="Times New Roman" w:hAnsi="GHEA Grapalat" w:cs="Arian AMU"/>
          <w:bCs/>
          <w:i/>
          <w:iCs/>
          <w:sz w:val="24"/>
          <w:szCs w:val="24"/>
          <w:lang w:val="hy-AM" w:eastAsia="ru-RU"/>
        </w:rPr>
        <w:t>01</w:t>
      </w:r>
      <w:r w:rsidRPr="00C55F48">
        <w:rPr>
          <w:rFonts w:ascii="Cambria Math" w:eastAsia="Times New Roman" w:hAnsi="Cambria Math" w:cs="Cambria Math"/>
          <w:bCs/>
          <w:i/>
          <w:iCs/>
          <w:sz w:val="24"/>
          <w:szCs w:val="24"/>
          <w:lang w:val="hy-AM" w:eastAsia="ru-RU"/>
        </w:rPr>
        <w:t>․</w:t>
      </w:r>
      <w:r w:rsidRPr="00C55F48">
        <w:rPr>
          <w:rFonts w:ascii="GHEA Grapalat" w:eastAsia="Times New Roman" w:hAnsi="GHEA Grapalat" w:cs="Arian AMU"/>
          <w:bCs/>
          <w:i/>
          <w:iCs/>
          <w:sz w:val="24"/>
          <w:szCs w:val="24"/>
          <w:lang w:val="hy-AM" w:eastAsia="ru-RU"/>
        </w:rPr>
        <w:t>2020 թվականի պարտատերերի պահանջների վերջնական ցուցակը հաստատելու մասին որոշման կայացման համար հիմք հանդիսացած Սնանկության դատարանի 10</w:t>
      </w:r>
      <w:r w:rsidRPr="00C55F48">
        <w:rPr>
          <w:rFonts w:ascii="Cambria Math" w:eastAsia="Times New Roman" w:hAnsi="Cambria Math" w:cs="Cambria Math"/>
          <w:bCs/>
          <w:i/>
          <w:iCs/>
          <w:sz w:val="24"/>
          <w:szCs w:val="24"/>
          <w:lang w:val="hy-AM" w:eastAsia="ru-RU"/>
        </w:rPr>
        <w:t>․</w:t>
      </w:r>
      <w:r w:rsidRPr="00C55F48">
        <w:rPr>
          <w:rFonts w:ascii="GHEA Grapalat" w:eastAsia="Times New Roman" w:hAnsi="GHEA Grapalat" w:cs="Arian AMU"/>
          <w:bCs/>
          <w:i/>
          <w:iCs/>
          <w:sz w:val="24"/>
          <w:szCs w:val="24"/>
          <w:lang w:val="hy-AM" w:eastAsia="ru-RU"/>
        </w:rPr>
        <w:t>09</w:t>
      </w:r>
      <w:r w:rsidRPr="00C55F48">
        <w:rPr>
          <w:rFonts w:ascii="Cambria Math" w:eastAsia="Times New Roman" w:hAnsi="Cambria Math" w:cs="Cambria Math"/>
          <w:bCs/>
          <w:i/>
          <w:iCs/>
          <w:sz w:val="24"/>
          <w:szCs w:val="24"/>
          <w:lang w:val="hy-AM" w:eastAsia="ru-RU"/>
        </w:rPr>
        <w:t>․</w:t>
      </w:r>
      <w:r w:rsidRPr="00C55F48">
        <w:rPr>
          <w:rFonts w:ascii="GHEA Grapalat" w:eastAsia="Times New Roman" w:hAnsi="GHEA Grapalat" w:cs="Arian AMU"/>
          <w:bCs/>
          <w:i/>
          <w:iCs/>
          <w:sz w:val="24"/>
          <w:szCs w:val="24"/>
          <w:lang w:val="hy-AM" w:eastAsia="ru-RU"/>
        </w:rPr>
        <w:t>2019 թվականի վճիռը՝ Քարօլին Բաղումեանին սնանկ ճանաչելու մասին, ՀՀ վերաքննիչ քաղաքացիական դատարանի 24</w:t>
      </w:r>
      <w:r w:rsidRPr="00C55F48">
        <w:rPr>
          <w:rFonts w:ascii="Cambria Math" w:eastAsia="Times New Roman" w:hAnsi="Cambria Math" w:cs="Cambria Math"/>
          <w:bCs/>
          <w:i/>
          <w:iCs/>
          <w:sz w:val="24"/>
          <w:szCs w:val="24"/>
          <w:lang w:val="hy-AM" w:eastAsia="ru-RU"/>
        </w:rPr>
        <w:t>․</w:t>
      </w:r>
      <w:r w:rsidRPr="00C55F48">
        <w:rPr>
          <w:rFonts w:ascii="GHEA Grapalat" w:eastAsia="Times New Roman" w:hAnsi="GHEA Grapalat" w:cs="Arian AMU"/>
          <w:bCs/>
          <w:i/>
          <w:iCs/>
          <w:sz w:val="24"/>
          <w:szCs w:val="24"/>
          <w:lang w:val="hy-AM" w:eastAsia="ru-RU"/>
        </w:rPr>
        <w:t>01</w:t>
      </w:r>
      <w:r w:rsidRPr="00C55F48">
        <w:rPr>
          <w:rFonts w:ascii="Cambria Math" w:eastAsia="Times New Roman" w:hAnsi="Cambria Math" w:cs="Cambria Math"/>
          <w:bCs/>
          <w:i/>
          <w:iCs/>
          <w:sz w:val="24"/>
          <w:szCs w:val="24"/>
          <w:lang w:val="hy-AM" w:eastAsia="ru-RU"/>
        </w:rPr>
        <w:t>․</w:t>
      </w:r>
      <w:r w:rsidRPr="00C55F48">
        <w:rPr>
          <w:rFonts w:ascii="GHEA Grapalat" w:eastAsia="Times New Roman" w:hAnsi="GHEA Grapalat" w:cs="Arian AMU"/>
          <w:bCs/>
          <w:i/>
          <w:iCs/>
          <w:sz w:val="24"/>
          <w:szCs w:val="24"/>
          <w:lang w:val="hy-AM" w:eastAsia="ru-RU"/>
        </w:rPr>
        <w:t>2020 թվականի որոշմամբ բեկանվել է և գործն ուղարկվել է նոր քննության։ Այսինքն, սույն սնանկության գործի սկզբնական քննության արդյունքում Սնանկության դատարանի կողմից կայացրած դատական ակտերում արված իրավական եզրահանգումները և կայացրած դիրքորոշումները չեն կարող որևէ ուղենիշային ու իրավական նշանկություն ունենալ և այդպիսով ազդել գործի նոր քննության ընթացքի վրա, քանի որ օժտված չեն կողմերի համար պարտադիր նշանակություն ունեցող դատական ակտի իրավական հատկանիշներով»։</w:t>
      </w:r>
    </w:p>
    <w:p w14:paraId="2B785EBE" w14:textId="01FFBFDF" w:rsidR="00C55F48" w:rsidRPr="00842F90" w:rsidRDefault="00C55F48" w:rsidP="00A04966">
      <w:pPr>
        <w:tabs>
          <w:tab w:val="left" w:pos="-284"/>
        </w:tabs>
        <w:spacing w:after="0" w:line="240" w:lineRule="auto"/>
        <w:ind w:right="-2" w:firstLine="720"/>
        <w:jc w:val="both"/>
        <w:rPr>
          <w:rFonts w:ascii="GHEA Grapalat" w:eastAsia="Times New Roman" w:hAnsi="GHEA Grapalat" w:cs="Arian AMU"/>
          <w:bCs/>
          <w:sz w:val="24"/>
          <w:szCs w:val="24"/>
          <w:lang w:val="hy-AM" w:eastAsia="ru-RU"/>
        </w:rPr>
      </w:pPr>
      <w:r>
        <w:rPr>
          <w:rFonts w:ascii="GHEA Grapalat" w:eastAsia="Times New Roman" w:hAnsi="GHEA Grapalat" w:cs="Arian AMU"/>
          <w:bCs/>
          <w:sz w:val="24"/>
          <w:szCs w:val="24"/>
          <w:lang w:val="hy-AM" w:eastAsia="ru-RU"/>
        </w:rPr>
        <w:t xml:space="preserve">Մինչդեռ տվյալ դեպքում խոսքը ոչ թե գնում է պահանջների քննության նոր փուլում Դատարանի </w:t>
      </w:r>
      <w:r w:rsidRPr="00C55F48">
        <w:rPr>
          <w:rFonts w:ascii="GHEA Grapalat" w:eastAsia="Times New Roman" w:hAnsi="GHEA Grapalat" w:cs="Arian AMU"/>
          <w:bCs/>
          <w:sz w:val="24"/>
          <w:szCs w:val="24"/>
          <w:lang w:val="hy-AM" w:eastAsia="ru-RU"/>
        </w:rPr>
        <w:t>13</w:t>
      </w:r>
      <w:r w:rsidRPr="00C55F48">
        <w:rPr>
          <w:rFonts w:ascii="Cambria Math" w:eastAsia="Times New Roman" w:hAnsi="Cambria Math" w:cs="Cambria Math"/>
          <w:bCs/>
          <w:sz w:val="24"/>
          <w:szCs w:val="24"/>
          <w:lang w:val="hy-AM" w:eastAsia="ru-RU"/>
        </w:rPr>
        <w:t>․</w:t>
      </w:r>
      <w:r w:rsidRPr="00C55F48">
        <w:rPr>
          <w:rFonts w:ascii="GHEA Grapalat" w:eastAsia="Times New Roman" w:hAnsi="GHEA Grapalat" w:cs="Arian AMU"/>
          <w:bCs/>
          <w:sz w:val="24"/>
          <w:szCs w:val="24"/>
          <w:lang w:val="hy-AM" w:eastAsia="ru-RU"/>
        </w:rPr>
        <w:t>01</w:t>
      </w:r>
      <w:r w:rsidRPr="00C55F48">
        <w:rPr>
          <w:rFonts w:ascii="Cambria Math" w:eastAsia="Times New Roman" w:hAnsi="Cambria Math" w:cs="Cambria Math"/>
          <w:bCs/>
          <w:sz w:val="24"/>
          <w:szCs w:val="24"/>
          <w:lang w:val="hy-AM" w:eastAsia="ru-RU"/>
        </w:rPr>
        <w:t>․</w:t>
      </w:r>
      <w:r w:rsidRPr="00C55F48">
        <w:rPr>
          <w:rFonts w:ascii="GHEA Grapalat" w:eastAsia="Times New Roman" w:hAnsi="GHEA Grapalat" w:cs="Arian AMU"/>
          <w:bCs/>
          <w:sz w:val="24"/>
          <w:szCs w:val="24"/>
          <w:lang w:val="hy-AM" w:eastAsia="ru-RU"/>
        </w:rPr>
        <w:t>2020 թվականի «Պարտատերերի վերջնական ցուցակը հաստատելու մասին» որոշմա</w:t>
      </w:r>
      <w:r>
        <w:rPr>
          <w:rFonts w:ascii="GHEA Grapalat" w:eastAsia="Times New Roman" w:hAnsi="GHEA Grapalat" w:cs="Arian AMU"/>
          <w:bCs/>
          <w:sz w:val="24"/>
          <w:szCs w:val="24"/>
          <w:lang w:val="hy-AM" w:eastAsia="ru-RU"/>
        </w:rPr>
        <w:t>մբ արտահայտված եզրակացություններով կաշկանդված լինելու և դրանց անվերապահորեն հետևելու մասին, ինչպես նշել է Վճռաբեկ դատարանը՝ այդ որոշման իրավական հատկանիշների գնահատման տեսանկյունից, այլ որպես օրինական ուժի մեջ մտած դատական ակտ</w:t>
      </w:r>
      <w:r w:rsidR="00355F5B">
        <w:rPr>
          <w:rFonts w:ascii="GHEA Grapalat" w:eastAsia="Times New Roman" w:hAnsi="GHEA Grapalat" w:cs="Arian AMU"/>
          <w:bCs/>
          <w:sz w:val="24"/>
          <w:szCs w:val="24"/>
          <w:lang w:val="hy-AM" w:eastAsia="ru-RU"/>
        </w:rPr>
        <w:t>՝ դրանում</w:t>
      </w:r>
      <w:r>
        <w:rPr>
          <w:rFonts w:ascii="GHEA Grapalat" w:eastAsia="Times New Roman" w:hAnsi="GHEA Grapalat" w:cs="Arian AMU"/>
          <w:bCs/>
          <w:sz w:val="24"/>
          <w:szCs w:val="24"/>
          <w:lang w:val="hy-AM" w:eastAsia="ru-RU"/>
        </w:rPr>
        <w:t xml:space="preserve"> արված վերջնական հետևությունների</w:t>
      </w:r>
      <w:r w:rsidR="00355F5B">
        <w:rPr>
          <w:rFonts w:ascii="GHEA Grapalat" w:eastAsia="Times New Roman" w:hAnsi="GHEA Grapalat" w:cs="Arian AMU"/>
          <w:bCs/>
          <w:sz w:val="24"/>
          <w:szCs w:val="24"/>
          <w:lang w:val="hy-AM" w:eastAsia="ru-RU"/>
        </w:rPr>
        <w:t xml:space="preserve"> հետ ողջամիտ հավասարակշռություն </w:t>
      </w:r>
      <w:r w:rsidR="00842F90">
        <w:rPr>
          <w:rFonts w:ascii="GHEA Grapalat" w:eastAsia="Times New Roman" w:hAnsi="GHEA Grapalat" w:cs="Arian AMU"/>
          <w:bCs/>
          <w:sz w:val="24"/>
          <w:szCs w:val="24"/>
          <w:lang w:val="hy-AM" w:eastAsia="ru-RU"/>
        </w:rPr>
        <w:t>ապահովելու անհրաժեշտության մասին</w:t>
      </w:r>
      <w:r w:rsidR="00A04966">
        <w:rPr>
          <w:rFonts w:ascii="GHEA Grapalat" w:eastAsia="Times New Roman" w:hAnsi="GHEA Grapalat" w:cs="Arian AMU"/>
          <w:bCs/>
          <w:sz w:val="24"/>
          <w:szCs w:val="24"/>
          <w:lang w:val="hy-AM" w:eastAsia="ru-RU"/>
        </w:rPr>
        <w:t>՝ առավել ևս</w:t>
      </w:r>
      <w:r w:rsidR="00842F90">
        <w:rPr>
          <w:rFonts w:ascii="GHEA Grapalat" w:eastAsia="Times New Roman" w:hAnsi="GHEA Grapalat" w:cs="Arian AMU"/>
          <w:bCs/>
          <w:sz w:val="24"/>
          <w:szCs w:val="24"/>
          <w:lang w:val="hy-AM" w:eastAsia="ru-RU"/>
        </w:rPr>
        <w:t xml:space="preserve">, երբ </w:t>
      </w:r>
      <w:r w:rsidR="00A04966">
        <w:rPr>
          <w:rFonts w:ascii="GHEA Grapalat" w:eastAsia="Times New Roman" w:hAnsi="GHEA Grapalat" w:cs="Arian AMU"/>
          <w:bCs/>
          <w:sz w:val="24"/>
          <w:szCs w:val="24"/>
          <w:lang w:val="hy-AM" w:eastAsia="ru-RU"/>
        </w:rPr>
        <w:t>ներկայացվում են նախկինում հաստատված պահանջների համեմատությամբ ավելի բարձր չափով կամ այլ առաջնահերթությամբ պահանջներ։</w:t>
      </w:r>
    </w:p>
    <w:p w14:paraId="64547FE7" w14:textId="10A4BE21" w:rsidR="0085178F" w:rsidRDefault="0085178F" w:rsidP="00A04966">
      <w:pPr>
        <w:tabs>
          <w:tab w:val="left" w:pos="-284"/>
        </w:tabs>
        <w:spacing w:after="0" w:line="240" w:lineRule="auto"/>
        <w:ind w:right="-2" w:firstLine="720"/>
        <w:jc w:val="both"/>
        <w:rPr>
          <w:rFonts w:ascii="GHEA Grapalat" w:hAnsi="GHEA Grapalat"/>
          <w:sz w:val="24"/>
          <w:szCs w:val="24"/>
          <w:lang w:val="hy-AM"/>
        </w:rPr>
      </w:pPr>
      <w:r>
        <w:rPr>
          <w:rFonts w:ascii="GHEA Grapalat" w:hAnsi="GHEA Grapalat"/>
          <w:sz w:val="24"/>
          <w:szCs w:val="24"/>
          <w:lang w:val="hy-AM"/>
        </w:rPr>
        <w:t>Արդյունքում գտնում ե</w:t>
      </w:r>
      <w:r w:rsidR="00970635">
        <w:rPr>
          <w:rFonts w:ascii="GHEA Grapalat" w:hAnsi="GHEA Grapalat"/>
          <w:sz w:val="24"/>
          <w:szCs w:val="24"/>
          <w:lang w:val="hy-AM"/>
        </w:rPr>
        <w:t>նք</w:t>
      </w:r>
      <w:r>
        <w:rPr>
          <w:rFonts w:ascii="GHEA Grapalat" w:hAnsi="GHEA Grapalat"/>
          <w:sz w:val="24"/>
          <w:szCs w:val="24"/>
          <w:lang w:val="hy-AM"/>
        </w:rPr>
        <w:t xml:space="preserve">, որ </w:t>
      </w:r>
      <w:r w:rsidRPr="0085178F">
        <w:rPr>
          <w:rFonts w:ascii="GHEA Grapalat" w:hAnsi="GHEA Grapalat"/>
          <w:iCs/>
          <w:sz w:val="24"/>
          <w:szCs w:val="24"/>
          <w:lang w:val="hy-AM"/>
        </w:rPr>
        <w:t xml:space="preserve">Վերաքննիչ դատարանի կողմից </w:t>
      </w:r>
      <w:r w:rsidRPr="0085178F">
        <w:rPr>
          <w:rFonts w:ascii="GHEA Grapalat" w:hAnsi="GHEA Grapalat"/>
          <w:bCs/>
          <w:iCs/>
          <w:sz w:val="24"/>
          <w:szCs w:val="24"/>
          <w:lang w:val="hy-AM"/>
        </w:rPr>
        <w:t>Սահմանադրության</w:t>
      </w:r>
      <w:r>
        <w:rPr>
          <w:rFonts w:ascii="GHEA Grapalat" w:hAnsi="GHEA Grapalat"/>
          <w:bCs/>
          <w:iCs/>
          <w:sz w:val="24"/>
          <w:szCs w:val="24"/>
          <w:lang w:val="hy-AM"/>
        </w:rPr>
        <w:t xml:space="preserve">      </w:t>
      </w:r>
      <w:r w:rsidRPr="0085178F">
        <w:rPr>
          <w:rFonts w:ascii="GHEA Grapalat" w:hAnsi="GHEA Grapalat"/>
          <w:bCs/>
          <w:iCs/>
          <w:sz w:val="24"/>
          <w:szCs w:val="24"/>
          <w:lang w:val="hy-AM"/>
        </w:rPr>
        <w:t xml:space="preserve"> 78-րդ </w:t>
      </w:r>
      <w:r>
        <w:rPr>
          <w:rFonts w:ascii="GHEA Grapalat" w:hAnsi="GHEA Grapalat"/>
          <w:bCs/>
          <w:iCs/>
          <w:sz w:val="24"/>
          <w:szCs w:val="24"/>
          <w:lang w:val="hy-AM"/>
        </w:rPr>
        <w:t>և</w:t>
      </w:r>
      <w:r w:rsidRPr="0085178F">
        <w:rPr>
          <w:rFonts w:ascii="GHEA Grapalat" w:hAnsi="GHEA Grapalat"/>
          <w:bCs/>
          <w:iCs/>
          <w:sz w:val="24"/>
          <w:szCs w:val="24"/>
          <w:lang w:val="hy-AM"/>
        </w:rPr>
        <w:t xml:space="preserve"> 79-րդ հոդվածների խախտում թույլ տրված լինելու մասին վճռաբեկ </w:t>
      </w:r>
      <w:r w:rsidRPr="0085178F">
        <w:rPr>
          <w:rFonts w:ascii="GHEA Grapalat" w:hAnsi="GHEA Grapalat"/>
          <w:iCs/>
          <w:sz w:val="24"/>
          <w:szCs w:val="24"/>
          <w:lang w:val="hy-AM"/>
        </w:rPr>
        <w:t xml:space="preserve">բողոքում նշված փաստարկները հիմնավորված են, ուստի վճռաբեկ բողոքի հիմքի առկայությունը Վճռաբեկ դատարանը </w:t>
      </w:r>
      <w:r>
        <w:rPr>
          <w:rFonts w:ascii="GHEA Grapalat" w:hAnsi="GHEA Grapalat"/>
          <w:iCs/>
          <w:sz w:val="24"/>
          <w:szCs w:val="24"/>
          <w:lang w:val="hy-AM"/>
        </w:rPr>
        <w:t xml:space="preserve">պետք է </w:t>
      </w:r>
      <w:r w:rsidRPr="0085178F">
        <w:rPr>
          <w:rFonts w:ascii="GHEA Grapalat" w:hAnsi="GHEA Grapalat"/>
          <w:iCs/>
          <w:sz w:val="24"/>
          <w:szCs w:val="24"/>
          <w:lang w:val="hy-AM"/>
        </w:rPr>
        <w:t>դիտ</w:t>
      </w:r>
      <w:r>
        <w:rPr>
          <w:rFonts w:ascii="GHEA Grapalat" w:hAnsi="GHEA Grapalat"/>
          <w:iCs/>
          <w:sz w:val="24"/>
          <w:szCs w:val="24"/>
          <w:lang w:val="hy-AM"/>
        </w:rPr>
        <w:t xml:space="preserve">եր </w:t>
      </w:r>
      <w:r w:rsidRPr="0085178F">
        <w:rPr>
          <w:rFonts w:ascii="GHEA Grapalat" w:hAnsi="GHEA Grapalat"/>
          <w:iCs/>
          <w:sz w:val="24"/>
          <w:szCs w:val="24"/>
          <w:lang w:val="hy-AM"/>
        </w:rPr>
        <w:t>բավարար</w:t>
      </w:r>
      <w:r w:rsidR="005F0CAA">
        <w:rPr>
          <w:rFonts w:ascii="GHEA Grapalat" w:hAnsi="GHEA Grapalat"/>
          <w:iCs/>
          <w:sz w:val="24"/>
          <w:szCs w:val="24"/>
          <w:lang w:val="hy-AM"/>
        </w:rPr>
        <w:t xml:space="preserve"> ՀՀ քաղաքացիական դատավարության օրենսգրքի 405-րդ հոդվածի 1-ին մասի 2-րդ կետով նախատեսված իր լիազորությունը կիրառելու՝ </w:t>
      </w:r>
      <w:r w:rsidRPr="0085178F">
        <w:rPr>
          <w:rFonts w:ascii="GHEA Grapalat" w:hAnsi="GHEA Grapalat"/>
          <w:iCs/>
          <w:sz w:val="24"/>
          <w:szCs w:val="24"/>
          <w:lang w:val="hy-AM"/>
        </w:rPr>
        <w:t xml:space="preserve">Վերաքննիչ դատարանի </w:t>
      </w:r>
      <w:r w:rsidRPr="0085178F">
        <w:rPr>
          <w:rFonts w:ascii="GHEA Grapalat" w:hAnsi="GHEA Grapalat"/>
          <w:iCs/>
          <w:sz w:val="24"/>
          <w:szCs w:val="24"/>
          <w:lang w:val="de-DE"/>
        </w:rPr>
        <w:t>06</w:t>
      </w:r>
      <w:r w:rsidRPr="0085178F">
        <w:rPr>
          <w:rFonts w:ascii="Cambria Math" w:hAnsi="Cambria Math" w:cs="Cambria Math"/>
          <w:iCs/>
          <w:sz w:val="24"/>
          <w:szCs w:val="24"/>
          <w:lang w:val="de-DE"/>
        </w:rPr>
        <w:t>․</w:t>
      </w:r>
      <w:r w:rsidRPr="0085178F">
        <w:rPr>
          <w:rFonts w:ascii="GHEA Grapalat" w:hAnsi="GHEA Grapalat"/>
          <w:iCs/>
          <w:sz w:val="24"/>
          <w:szCs w:val="24"/>
          <w:lang w:val="de-DE"/>
        </w:rPr>
        <w:t>05</w:t>
      </w:r>
      <w:r w:rsidRPr="0085178F">
        <w:rPr>
          <w:rFonts w:ascii="Cambria Math" w:hAnsi="Cambria Math" w:cs="Cambria Math"/>
          <w:iCs/>
          <w:sz w:val="24"/>
          <w:szCs w:val="24"/>
          <w:lang w:val="de-DE"/>
        </w:rPr>
        <w:t>․</w:t>
      </w:r>
      <w:r w:rsidRPr="0085178F">
        <w:rPr>
          <w:rFonts w:ascii="GHEA Grapalat" w:hAnsi="GHEA Grapalat"/>
          <w:iCs/>
          <w:sz w:val="24"/>
          <w:szCs w:val="24"/>
          <w:lang w:val="de-DE"/>
        </w:rPr>
        <w:t xml:space="preserve">2022 </w:t>
      </w:r>
      <w:proofErr w:type="spellStart"/>
      <w:r w:rsidRPr="0085178F">
        <w:rPr>
          <w:rFonts w:ascii="GHEA Grapalat" w:hAnsi="GHEA Grapalat"/>
          <w:iCs/>
          <w:sz w:val="24"/>
          <w:szCs w:val="24"/>
        </w:rPr>
        <w:t>թվականի</w:t>
      </w:r>
      <w:proofErr w:type="spellEnd"/>
      <w:r w:rsidRPr="0085178F">
        <w:rPr>
          <w:rFonts w:ascii="GHEA Grapalat" w:hAnsi="GHEA Grapalat"/>
          <w:iCs/>
          <w:sz w:val="24"/>
          <w:szCs w:val="24"/>
          <w:lang w:val="de-DE"/>
        </w:rPr>
        <w:t xml:space="preserve"> </w:t>
      </w:r>
      <w:r w:rsidRPr="0085178F">
        <w:rPr>
          <w:rFonts w:ascii="GHEA Grapalat" w:hAnsi="GHEA Grapalat"/>
          <w:iCs/>
          <w:sz w:val="24"/>
          <w:szCs w:val="24"/>
          <w:lang w:val="hy-AM"/>
        </w:rPr>
        <w:t xml:space="preserve">որոշումը վերացնելու համար: Միաժամանակ </w:t>
      </w:r>
      <w:r w:rsidR="005F0CAA">
        <w:rPr>
          <w:rFonts w:ascii="GHEA Grapalat" w:hAnsi="GHEA Grapalat"/>
          <w:iCs/>
          <w:sz w:val="24"/>
          <w:szCs w:val="24"/>
          <w:lang w:val="hy-AM"/>
        </w:rPr>
        <w:t xml:space="preserve">նշված </w:t>
      </w:r>
      <w:r w:rsidRPr="0085178F">
        <w:rPr>
          <w:rFonts w:ascii="GHEA Grapalat" w:hAnsi="GHEA Grapalat"/>
          <w:iCs/>
          <w:sz w:val="24"/>
          <w:szCs w:val="24"/>
          <w:lang w:val="hy-AM"/>
        </w:rPr>
        <w:t xml:space="preserve">իրավական դիրքորոշումների համատեքստում պարտատերերի պահանջների վերջնական ցուցակը հաստատելու հարցը քննարկելու նպատակով </w:t>
      </w:r>
      <w:r w:rsidR="005F0CAA">
        <w:rPr>
          <w:rFonts w:ascii="GHEA Grapalat" w:hAnsi="GHEA Grapalat"/>
          <w:iCs/>
          <w:sz w:val="24"/>
          <w:szCs w:val="24"/>
          <w:lang w:val="hy-AM"/>
        </w:rPr>
        <w:t>պետք</w:t>
      </w:r>
      <w:r w:rsidRPr="0085178F">
        <w:rPr>
          <w:rFonts w:ascii="GHEA Grapalat" w:hAnsi="GHEA Grapalat"/>
          <w:iCs/>
          <w:sz w:val="24"/>
          <w:szCs w:val="24"/>
          <w:lang w:val="hy-AM"/>
        </w:rPr>
        <w:t xml:space="preserve"> է</w:t>
      </w:r>
      <w:r w:rsidR="005F0CAA">
        <w:rPr>
          <w:rFonts w:ascii="GHEA Grapalat" w:hAnsi="GHEA Grapalat"/>
          <w:iCs/>
          <w:sz w:val="24"/>
          <w:szCs w:val="24"/>
          <w:lang w:val="hy-AM"/>
        </w:rPr>
        <w:t>ր</w:t>
      </w:r>
      <w:r w:rsidRPr="0085178F">
        <w:rPr>
          <w:rFonts w:ascii="GHEA Grapalat" w:hAnsi="GHEA Grapalat"/>
          <w:iCs/>
          <w:sz w:val="24"/>
          <w:szCs w:val="24"/>
          <w:lang w:val="hy-AM"/>
        </w:rPr>
        <w:t xml:space="preserve"> գործն ուղարկել</w:t>
      </w:r>
      <w:r w:rsidRPr="0085178F">
        <w:rPr>
          <w:rFonts w:ascii="GHEA Grapalat" w:hAnsi="GHEA Grapalat"/>
          <w:sz w:val="24"/>
          <w:szCs w:val="24"/>
          <w:lang w:val="hy-AM"/>
        </w:rPr>
        <w:t xml:space="preserve"> Սնանկության դատարան՝ նոր քննության</w:t>
      </w:r>
      <w:r w:rsidR="005F0CAA">
        <w:rPr>
          <w:rFonts w:ascii="GHEA Grapalat" w:hAnsi="GHEA Grapalat"/>
          <w:sz w:val="24"/>
          <w:szCs w:val="24"/>
          <w:lang w:val="hy-AM"/>
        </w:rPr>
        <w:t>։</w:t>
      </w:r>
    </w:p>
    <w:p w14:paraId="1B1EBD13" w14:textId="77777777" w:rsidR="00970635" w:rsidRPr="005136AF" w:rsidRDefault="00970635" w:rsidP="00A04966">
      <w:pPr>
        <w:tabs>
          <w:tab w:val="left" w:pos="-284"/>
        </w:tabs>
        <w:spacing w:after="0" w:line="240" w:lineRule="auto"/>
        <w:ind w:right="-2" w:firstLine="720"/>
        <w:jc w:val="both"/>
        <w:rPr>
          <w:rFonts w:ascii="GHEA Grapalat" w:eastAsia="Times New Roman" w:hAnsi="GHEA Grapalat" w:cs="Arian AMU"/>
          <w:bCs/>
          <w:sz w:val="24"/>
          <w:szCs w:val="24"/>
          <w:lang w:val="hy-AM" w:eastAsia="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3707"/>
      </w:tblGrid>
      <w:tr w:rsidR="00970635" w14:paraId="5F6D72A6" w14:textId="77777777" w:rsidTr="00970635">
        <w:tc>
          <w:tcPr>
            <w:tcW w:w="6295" w:type="dxa"/>
          </w:tcPr>
          <w:bookmarkEnd w:id="0"/>
          <w:p w14:paraId="7B165715" w14:textId="4A33270E" w:rsidR="00970635" w:rsidRDefault="00970635" w:rsidP="00970635">
            <w:pPr>
              <w:tabs>
                <w:tab w:val="left" w:pos="142"/>
              </w:tabs>
              <w:rPr>
                <w:rFonts w:ascii="GHEA Grapalat" w:hAnsi="GHEA Grapalat"/>
                <w:sz w:val="24"/>
                <w:szCs w:val="24"/>
                <w:shd w:val="clear" w:color="auto" w:fill="FFFFFF"/>
                <w:lang w:val="hy-AM"/>
              </w:rPr>
            </w:pPr>
            <w:r>
              <w:rPr>
                <w:rFonts w:ascii="GHEA Grapalat" w:hAnsi="GHEA Grapalat" w:cs="Sylfaen"/>
                <w:b/>
                <w:iCs/>
                <w:spacing w:val="40"/>
                <w:sz w:val="24"/>
                <w:szCs w:val="24"/>
                <w:lang w:val="hy-AM"/>
              </w:rPr>
              <w:t xml:space="preserve">           </w:t>
            </w:r>
            <w:r w:rsidRPr="0080625D">
              <w:rPr>
                <w:rFonts w:ascii="GHEA Grapalat" w:hAnsi="GHEA Grapalat" w:cs="Sylfaen"/>
                <w:b/>
                <w:iCs/>
                <w:spacing w:val="40"/>
                <w:sz w:val="24"/>
                <w:szCs w:val="24"/>
                <w:lang w:val="hy-AM"/>
              </w:rPr>
              <w:t>ԴԱՏԱՎՈՐ</w:t>
            </w:r>
            <w:r>
              <w:rPr>
                <w:rFonts w:ascii="GHEA Grapalat" w:hAnsi="GHEA Grapalat" w:cs="Sylfaen"/>
                <w:b/>
                <w:iCs/>
                <w:spacing w:val="40"/>
                <w:sz w:val="24"/>
                <w:szCs w:val="24"/>
                <w:lang w:val="hy-AM"/>
              </w:rPr>
              <w:t>ՆԵՐ</w:t>
            </w:r>
          </w:p>
        </w:tc>
        <w:tc>
          <w:tcPr>
            <w:tcW w:w="3707" w:type="dxa"/>
          </w:tcPr>
          <w:p w14:paraId="0CB36784" w14:textId="77777777" w:rsidR="00970635" w:rsidRDefault="00970635" w:rsidP="00970635">
            <w:pPr>
              <w:tabs>
                <w:tab w:val="left" w:pos="142"/>
              </w:tabs>
              <w:jc w:val="both"/>
              <w:rPr>
                <w:rFonts w:ascii="GHEA Grapalat" w:hAnsi="GHEA Grapalat" w:cs="Sylfaen"/>
                <w:b/>
                <w:iCs/>
                <w:sz w:val="24"/>
                <w:szCs w:val="24"/>
                <w:lang w:val="hy-AM"/>
              </w:rPr>
            </w:pPr>
            <w:r w:rsidRPr="0080625D">
              <w:rPr>
                <w:rFonts w:ascii="GHEA Grapalat" w:hAnsi="GHEA Grapalat" w:cs="Sylfaen"/>
                <w:b/>
                <w:iCs/>
                <w:sz w:val="24"/>
                <w:szCs w:val="24"/>
                <w:lang w:val="de-DE"/>
              </w:rPr>
              <w:t xml:space="preserve">ԱՐՍԵՆ </w:t>
            </w:r>
            <w:r w:rsidRPr="0080625D">
              <w:rPr>
                <w:rFonts w:ascii="GHEA Grapalat" w:hAnsi="GHEA Grapalat" w:cs="Sylfaen"/>
                <w:b/>
                <w:iCs/>
                <w:sz w:val="24"/>
                <w:szCs w:val="24"/>
                <w:lang w:val="hy-AM"/>
              </w:rPr>
              <w:t>ՄԿՐՏՉՅԱՆ</w:t>
            </w:r>
          </w:p>
          <w:p w14:paraId="0F51C1C5" w14:textId="4B815C0F" w:rsidR="00970635" w:rsidRDefault="00970635" w:rsidP="00970635">
            <w:pPr>
              <w:tabs>
                <w:tab w:val="left" w:pos="142"/>
              </w:tabs>
              <w:jc w:val="both"/>
              <w:rPr>
                <w:rFonts w:ascii="GHEA Grapalat" w:hAnsi="GHEA Grapalat"/>
                <w:sz w:val="24"/>
                <w:szCs w:val="24"/>
                <w:shd w:val="clear" w:color="auto" w:fill="FFFFFF"/>
                <w:lang w:val="hy-AM"/>
              </w:rPr>
            </w:pPr>
          </w:p>
          <w:p w14:paraId="3CB58EF4" w14:textId="77777777" w:rsidR="00970635" w:rsidRDefault="00970635" w:rsidP="00970635">
            <w:pPr>
              <w:tabs>
                <w:tab w:val="left" w:pos="142"/>
              </w:tabs>
              <w:jc w:val="both"/>
              <w:rPr>
                <w:rFonts w:ascii="GHEA Grapalat" w:hAnsi="GHEA Grapalat"/>
                <w:sz w:val="24"/>
                <w:szCs w:val="24"/>
                <w:shd w:val="clear" w:color="auto" w:fill="FFFFFF"/>
                <w:lang w:val="hy-AM"/>
              </w:rPr>
            </w:pPr>
          </w:p>
          <w:p w14:paraId="3D237630" w14:textId="77777777" w:rsidR="00970635" w:rsidRDefault="00970635" w:rsidP="00970635">
            <w:pPr>
              <w:tabs>
                <w:tab w:val="left" w:pos="142"/>
              </w:tabs>
              <w:jc w:val="both"/>
              <w:rPr>
                <w:rFonts w:ascii="GHEA Grapalat" w:hAnsi="GHEA Grapalat" w:cs="Sylfaen"/>
                <w:b/>
                <w:iCs/>
                <w:sz w:val="24"/>
                <w:szCs w:val="24"/>
                <w:lang w:val="hy-AM"/>
              </w:rPr>
            </w:pPr>
            <w:r>
              <w:rPr>
                <w:rFonts w:ascii="GHEA Grapalat" w:hAnsi="GHEA Grapalat" w:cs="Sylfaen"/>
                <w:b/>
                <w:iCs/>
                <w:sz w:val="24"/>
                <w:szCs w:val="24"/>
                <w:lang w:val="hy-AM"/>
              </w:rPr>
              <w:t>ԷԴԳԱՐ ՍԵԴՐԱԿՅԱՆ</w:t>
            </w:r>
          </w:p>
          <w:p w14:paraId="2361A131" w14:textId="1C3A08E0" w:rsidR="00970635" w:rsidRDefault="00970635" w:rsidP="00970635">
            <w:pPr>
              <w:tabs>
                <w:tab w:val="left" w:pos="142"/>
              </w:tabs>
              <w:jc w:val="both"/>
              <w:rPr>
                <w:rFonts w:ascii="GHEA Grapalat" w:hAnsi="GHEA Grapalat"/>
                <w:sz w:val="24"/>
                <w:szCs w:val="24"/>
                <w:shd w:val="clear" w:color="auto" w:fill="FFFFFF"/>
                <w:lang w:val="hy-AM"/>
              </w:rPr>
            </w:pPr>
          </w:p>
          <w:p w14:paraId="797331DE" w14:textId="77777777" w:rsidR="00970635" w:rsidRDefault="00970635" w:rsidP="00970635">
            <w:pPr>
              <w:tabs>
                <w:tab w:val="left" w:pos="142"/>
              </w:tabs>
              <w:jc w:val="both"/>
              <w:rPr>
                <w:rFonts w:ascii="GHEA Grapalat" w:hAnsi="GHEA Grapalat"/>
                <w:sz w:val="24"/>
                <w:szCs w:val="24"/>
                <w:shd w:val="clear" w:color="auto" w:fill="FFFFFF"/>
                <w:lang w:val="hy-AM"/>
              </w:rPr>
            </w:pPr>
          </w:p>
          <w:p w14:paraId="2317B452" w14:textId="7B62C277" w:rsidR="00970635" w:rsidRDefault="00970635" w:rsidP="00970635">
            <w:pPr>
              <w:tabs>
                <w:tab w:val="left" w:pos="142"/>
              </w:tabs>
              <w:jc w:val="both"/>
              <w:rPr>
                <w:rFonts w:ascii="GHEA Grapalat" w:hAnsi="GHEA Grapalat"/>
                <w:sz w:val="24"/>
                <w:szCs w:val="24"/>
                <w:shd w:val="clear" w:color="auto" w:fill="FFFFFF"/>
                <w:lang w:val="hy-AM"/>
              </w:rPr>
            </w:pPr>
            <w:r>
              <w:rPr>
                <w:rFonts w:ascii="GHEA Grapalat" w:hAnsi="GHEA Grapalat" w:cs="Sylfaen"/>
                <w:b/>
                <w:iCs/>
                <w:sz w:val="24"/>
                <w:szCs w:val="24"/>
                <w:lang w:val="hy-AM"/>
              </w:rPr>
              <w:t>ՆԱԻՐԱ ՀՈՎՍԵՓՅԱՆ</w:t>
            </w:r>
          </w:p>
        </w:tc>
      </w:tr>
    </w:tbl>
    <w:p w14:paraId="47F6BF7B" w14:textId="345C5DE5" w:rsidR="00D813E8" w:rsidRDefault="00D813E8" w:rsidP="00970635">
      <w:pPr>
        <w:tabs>
          <w:tab w:val="left" w:pos="142"/>
        </w:tabs>
        <w:spacing w:after="0" w:line="240" w:lineRule="auto"/>
        <w:jc w:val="both"/>
        <w:rPr>
          <w:rFonts w:ascii="GHEA Grapalat" w:hAnsi="GHEA Grapalat"/>
          <w:sz w:val="24"/>
          <w:szCs w:val="24"/>
          <w:shd w:val="clear" w:color="auto" w:fill="FFFFFF"/>
          <w:lang w:val="hy-AM"/>
        </w:rPr>
      </w:pPr>
    </w:p>
    <w:p w14:paraId="1F225DEC" w14:textId="77777777" w:rsidR="00B329B9" w:rsidRPr="0080625D" w:rsidRDefault="00B329B9" w:rsidP="0080625D">
      <w:pPr>
        <w:tabs>
          <w:tab w:val="left" w:pos="142"/>
        </w:tabs>
        <w:spacing w:after="0" w:line="240" w:lineRule="auto"/>
        <w:ind w:firstLine="425"/>
        <w:jc w:val="both"/>
        <w:rPr>
          <w:rFonts w:ascii="GHEA Grapalat" w:hAnsi="GHEA Grapalat"/>
          <w:sz w:val="24"/>
          <w:szCs w:val="24"/>
          <w:shd w:val="clear" w:color="auto" w:fill="FFFFFF"/>
          <w:lang w:val="hy-AM"/>
        </w:rPr>
      </w:pPr>
    </w:p>
    <w:p w14:paraId="5C25FAD7" w14:textId="44B01397" w:rsidR="00181338" w:rsidRPr="0080625D" w:rsidRDefault="00FB6BB9" w:rsidP="00970635">
      <w:pPr>
        <w:spacing w:line="240" w:lineRule="auto"/>
        <w:ind w:left="90" w:firstLine="270"/>
        <w:jc w:val="center"/>
        <w:rPr>
          <w:rFonts w:ascii="GHEA Grapalat" w:hAnsi="GHEA Grapalat" w:cs="Sylfaen"/>
          <w:b/>
          <w:iCs/>
          <w:sz w:val="24"/>
          <w:szCs w:val="24"/>
          <w:lang w:val="hy-AM"/>
        </w:rPr>
      </w:pPr>
      <w:r w:rsidRPr="0080625D">
        <w:rPr>
          <w:rFonts w:ascii="GHEA Grapalat" w:hAnsi="GHEA Grapalat" w:cs="Sylfaen"/>
          <w:b/>
          <w:iCs/>
          <w:spacing w:val="40"/>
          <w:sz w:val="24"/>
          <w:szCs w:val="24"/>
          <w:lang w:val="de-DE"/>
        </w:rPr>
        <w:tab/>
      </w:r>
      <w:r w:rsidR="00790162">
        <w:rPr>
          <w:rFonts w:ascii="GHEA Grapalat" w:hAnsi="GHEA Grapalat" w:cs="Sylfaen"/>
          <w:b/>
          <w:iCs/>
          <w:spacing w:val="40"/>
          <w:sz w:val="24"/>
          <w:szCs w:val="24"/>
          <w:lang w:val="hy-AM"/>
        </w:rPr>
        <w:t xml:space="preserve">             </w:t>
      </w:r>
      <w:r w:rsidR="00B329B9">
        <w:rPr>
          <w:rFonts w:ascii="GHEA Grapalat" w:hAnsi="GHEA Grapalat" w:cs="Sylfaen"/>
          <w:b/>
          <w:iCs/>
          <w:spacing w:val="40"/>
          <w:sz w:val="24"/>
          <w:szCs w:val="24"/>
          <w:lang w:val="hy-AM"/>
        </w:rPr>
        <w:t xml:space="preserve">   </w:t>
      </w:r>
      <w:r w:rsidR="00970635">
        <w:rPr>
          <w:rFonts w:ascii="GHEA Grapalat" w:hAnsi="GHEA Grapalat" w:cs="Sylfaen"/>
          <w:b/>
          <w:iCs/>
          <w:sz w:val="24"/>
          <w:szCs w:val="24"/>
          <w:lang w:val="hy-AM"/>
        </w:rPr>
        <w:t xml:space="preserve">                                                                                                                                                 </w:t>
      </w:r>
    </w:p>
    <w:sectPr w:rsidR="00181338" w:rsidRPr="0080625D" w:rsidSect="002507AD">
      <w:headerReference w:type="default" r:id="rId8"/>
      <w:footerReference w:type="default" r:id="rId9"/>
      <w:pgSz w:w="11906" w:h="16838" w:code="9"/>
      <w:pgMar w:top="567" w:right="476" w:bottom="567" w:left="1418"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70754" w14:textId="77777777" w:rsidR="00192043" w:rsidRDefault="00192043" w:rsidP="00A00211">
      <w:pPr>
        <w:spacing w:after="0" w:line="240" w:lineRule="auto"/>
      </w:pPr>
      <w:r>
        <w:separator/>
      </w:r>
    </w:p>
  </w:endnote>
  <w:endnote w:type="continuationSeparator" w:id="0">
    <w:p w14:paraId="250F2354" w14:textId="77777777" w:rsidR="00192043" w:rsidRDefault="00192043" w:rsidP="00A0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LatArm">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CIT">
    <w:altName w:val="Arial"/>
    <w:charset w:val="00"/>
    <w:family w:val="swiss"/>
    <w:pitch w:val="variable"/>
    <w:sig w:usb0="A0003E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w:altName w:val="Arial"/>
    <w:panose1 w:val="020B0604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auto"/>
    <w:notTrueType/>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CC"/>
    <w:family w:val="auto"/>
    <w:pitch w:val="variable"/>
    <w:sig w:usb0="A1002EA7" w:usb1="50000008"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816467"/>
      <w:docPartObj>
        <w:docPartGallery w:val="Page Numbers (Bottom of Page)"/>
        <w:docPartUnique/>
      </w:docPartObj>
    </w:sdtPr>
    <w:sdtEndPr>
      <w:rPr>
        <w:rFonts w:ascii="GHEA Grapalat" w:hAnsi="GHEA Grapalat"/>
        <w:noProof/>
      </w:rPr>
    </w:sdtEndPr>
    <w:sdtContent>
      <w:p w14:paraId="29F90053" w14:textId="7BF05B81" w:rsidR="004E3EBF" w:rsidRPr="008B59D8" w:rsidRDefault="004E3EBF">
        <w:pPr>
          <w:pStyle w:val="Footer"/>
          <w:jc w:val="right"/>
          <w:rPr>
            <w:rFonts w:ascii="GHEA Grapalat" w:hAnsi="GHEA Grapalat"/>
          </w:rPr>
        </w:pPr>
        <w:r w:rsidRPr="008B59D8">
          <w:rPr>
            <w:rFonts w:ascii="GHEA Grapalat" w:hAnsi="GHEA Grapalat"/>
          </w:rPr>
          <w:fldChar w:fldCharType="begin"/>
        </w:r>
        <w:r w:rsidRPr="008B59D8">
          <w:rPr>
            <w:rFonts w:ascii="GHEA Grapalat" w:hAnsi="GHEA Grapalat"/>
          </w:rPr>
          <w:instrText xml:space="preserve"> PAGE   \* MERGEFORMAT </w:instrText>
        </w:r>
        <w:r w:rsidRPr="008B59D8">
          <w:rPr>
            <w:rFonts w:ascii="GHEA Grapalat" w:hAnsi="GHEA Grapalat"/>
          </w:rPr>
          <w:fldChar w:fldCharType="separate"/>
        </w:r>
        <w:r w:rsidRPr="008B59D8">
          <w:rPr>
            <w:rFonts w:ascii="GHEA Grapalat" w:hAnsi="GHEA Grapalat"/>
            <w:noProof/>
          </w:rPr>
          <w:t>2</w:t>
        </w:r>
        <w:r w:rsidRPr="008B59D8">
          <w:rPr>
            <w:rFonts w:ascii="GHEA Grapalat" w:hAnsi="GHEA Grapalat"/>
            <w:noProof/>
          </w:rPr>
          <w:fldChar w:fldCharType="end"/>
        </w:r>
      </w:p>
    </w:sdtContent>
  </w:sdt>
  <w:p w14:paraId="719D633B" w14:textId="77777777" w:rsidR="008D30CA" w:rsidRPr="00163F94" w:rsidRDefault="008D30CA">
    <w:pPr>
      <w:pStyle w:val="Foo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9A729" w14:textId="77777777" w:rsidR="00192043" w:rsidRDefault="00192043" w:rsidP="00A00211">
      <w:pPr>
        <w:spacing w:after="0" w:line="240" w:lineRule="auto"/>
      </w:pPr>
      <w:r>
        <w:separator/>
      </w:r>
    </w:p>
  </w:footnote>
  <w:footnote w:type="continuationSeparator" w:id="0">
    <w:p w14:paraId="5A46A76C" w14:textId="77777777" w:rsidR="00192043" w:rsidRDefault="00192043" w:rsidP="00A0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A1F9A" w14:textId="2A99BBAA" w:rsidR="008D30CA" w:rsidRDefault="008D30CA" w:rsidP="004E3EBF">
    <w:pPr>
      <w:pStyle w:val="Header"/>
      <w:jc w:val="center"/>
    </w:pPr>
  </w:p>
  <w:p w14:paraId="643F99E0" w14:textId="77777777" w:rsidR="008D30CA" w:rsidRPr="00A92298" w:rsidRDefault="008D30CA" w:rsidP="00317DAB">
    <w:pPr>
      <w:pStyle w:val="Header"/>
      <w:ind w:right="-93"/>
      <w:jc w:val="right"/>
      <w:rPr>
        <w:rFonts w:ascii="Sylfaen" w:hAnsi="Sylfae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A0"/>
    <w:rsid w:val="00001CC0"/>
    <w:rsid w:val="000023C4"/>
    <w:rsid w:val="00003591"/>
    <w:rsid w:val="00003874"/>
    <w:rsid w:val="00005B57"/>
    <w:rsid w:val="00006D29"/>
    <w:rsid w:val="00006ED9"/>
    <w:rsid w:val="0000737E"/>
    <w:rsid w:val="000074F6"/>
    <w:rsid w:val="0001068C"/>
    <w:rsid w:val="000121B2"/>
    <w:rsid w:val="000149AD"/>
    <w:rsid w:val="00014C69"/>
    <w:rsid w:val="00017905"/>
    <w:rsid w:val="000205BF"/>
    <w:rsid w:val="000206C3"/>
    <w:rsid w:val="00022428"/>
    <w:rsid w:val="00022C4C"/>
    <w:rsid w:val="0002313E"/>
    <w:rsid w:val="000240C8"/>
    <w:rsid w:val="00025DC0"/>
    <w:rsid w:val="000268B3"/>
    <w:rsid w:val="0003057E"/>
    <w:rsid w:val="000310F5"/>
    <w:rsid w:val="000316A8"/>
    <w:rsid w:val="0003332C"/>
    <w:rsid w:val="00034115"/>
    <w:rsid w:val="0003504C"/>
    <w:rsid w:val="0003507B"/>
    <w:rsid w:val="00036F31"/>
    <w:rsid w:val="00037417"/>
    <w:rsid w:val="00037A86"/>
    <w:rsid w:val="0004025C"/>
    <w:rsid w:val="000402ED"/>
    <w:rsid w:val="000405BF"/>
    <w:rsid w:val="00040B46"/>
    <w:rsid w:val="00041ABB"/>
    <w:rsid w:val="00042D46"/>
    <w:rsid w:val="00043CCD"/>
    <w:rsid w:val="0004530D"/>
    <w:rsid w:val="00045D4F"/>
    <w:rsid w:val="00047772"/>
    <w:rsid w:val="00047B1C"/>
    <w:rsid w:val="00050769"/>
    <w:rsid w:val="00050963"/>
    <w:rsid w:val="00052734"/>
    <w:rsid w:val="000536A9"/>
    <w:rsid w:val="00054833"/>
    <w:rsid w:val="00054A97"/>
    <w:rsid w:val="00054BC7"/>
    <w:rsid w:val="00055059"/>
    <w:rsid w:val="000564AF"/>
    <w:rsid w:val="000567EB"/>
    <w:rsid w:val="000571F6"/>
    <w:rsid w:val="00057820"/>
    <w:rsid w:val="00060463"/>
    <w:rsid w:val="00060DD2"/>
    <w:rsid w:val="00061049"/>
    <w:rsid w:val="00061F13"/>
    <w:rsid w:val="000626F3"/>
    <w:rsid w:val="000627D6"/>
    <w:rsid w:val="000633D0"/>
    <w:rsid w:val="00064697"/>
    <w:rsid w:val="00065398"/>
    <w:rsid w:val="000657B4"/>
    <w:rsid w:val="000659BE"/>
    <w:rsid w:val="000661E6"/>
    <w:rsid w:val="0006728C"/>
    <w:rsid w:val="00067895"/>
    <w:rsid w:val="00067FEB"/>
    <w:rsid w:val="00070BB9"/>
    <w:rsid w:val="00071695"/>
    <w:rsid w:val="0007194A"/>
    <w:rsid w:val="00071B12"/>
    <w:rsid w:val="00071BDA"/>
    <w:rsid w:val="00071FC4"/>
    <w:rsid w:val="0007229F"/>
    <w:rsid w:val="00072C94"/>
    <w:rsid w:val="0007438C"/>
    <w:rsid w:val="00074FF0"/>
    <w:rsid w:val="000752E7"/>
    <w:rsid w:val="00076148"/>
    <w:rsid w:val="00080929"/>
    <w:rsid w:val="00081051"/>
    <w:rsid w:val="00081CBE"/>
    <w:rsid w:val="00081F58"/>
    <w:rsid w:val="00081F9F"/>
    <w:rsid w:val="00083CA5"/>
    <w:rsid w:val="000841C3"/>
    <w:rsid w:val="00084808"/>
    <w:rsid w:val="00084BF1"/>
    <w:rsid w:val="0008561F"/>
    <w:rsid w:val="00086F28"/>
    <w:rsid w:val="00087EEF"/>
    <w:rsid w:val="000907D4"/>
    <w:rsid w:val="00091059"/>
    <w:rsid w:val="000918AB"/>
    <w:rsid w:val="00093370"/>
    <w:rsid w:val="00093430"/>
    <w:rsid w:val="00094ADF"/>
    <w:rsid w:val="00094B0A"/>
    <w:rsid w:val="00095DF3"/>
    <w:rsid w:val="000962E4"/>
    <w:rsid w:val="00096A86"/>
    <w:rsid w:val="00097006"/>
    <w:rsid w:val="0009770C"/>
    <w:rsid w:val="000A071E"/>
    <w:rsid w:val="000A176F"/>
    <w:rsid w:val="000A22E0"/>
    <w:rsid w:val="000A26D5"/>
    <w:rsid w:val="000A3602"/>
    <w:rsid w:val="000A3ACB"/>
    <w:rsid w:val="000A3C0D"/>
    <w:rsid w:val="000A4395"/>
    <w:rsid w:val="000A471D"/>
    <w:rsid w:val="000A4885"/>
    <w:rsid w:val="000A575C"/>
    <w:rsid w:val="000A5762"/>
    <w:rsid w:val="000A5780"/>
    <w:rsid w:val="000A5879"/>
    <w:rsid w:val="000A710C"/>
    <w:rsid w:val="000B0FAF"/>
    <w:rsid w:val="000B2287"/>
    <w:rsid w:val="000B2FFE"/>
    <w:rsid w:val="000B3579"/>
    <w:rsid w:val="000B426B"/>
    <w:rsid w:val="000B4788"/>
    <w:rsid w:val="000B480D"/>
    <w:rsid w:val="000B58D4"/>
    <w:rsid w:val="000B6A43"/>
    <w:rsid w:val="000B6AEF"/>
    <w:rsid w:val="000B6D1D"/>
    <w:rsid w:val="000B70EE"/>
    <w:rsid w:val="000C0C55"/>
    <w:rsid w:val="000C0F17"/>
    <w:rsid w:val="000C195F"/>
    <w:rsid w:val="000C19F8"/>
    <w:rsid w:val="000C1C90"/>
    <w:rsid w:val="000C2D80"/>
    <w:rsid w:val="000C33E8"/>
    <w:rsid w:val="000C3B06"/>
    <w:rsid w:val="000C51C1"/>
    <w:rsid w:val="000C56F6"/>
    <w:rsid w:val="000C6270"/>
    <w:rsid w:val="000C7686"/>
    <w:rsid w:val="000C7728"/>
    <w:rsid w:val="000C7B2B"/>
    <w:rsid w:val="000C7DE0"/>
    <w:rsid w:val="000D0CCC"/>
    <w:rsid w:val="000D163D"/>
    <w:rsid w:val="000D3136"/>
    <w:rsid w:val="000D350E"/>
    <w:rsid w:val="000D46C4"/>
    <w:rsid w:val="000D49F4"/>
    <w:rsid w:val="000D4FBA"/>
    <w:rsid w:val="000D626C"/>
    <w:rsid w:val="000D7527"/>
    <w:rsid w:val="000E07E5"/>
    <w:rsid w:val="000E0B92"/>
    <w:rsid w:val="000E1069"/>
    <w:rsid w:val="000E11C0"/>
    <w:rsid w:val="000E1744"/>
    <w:rsid w:val="000E1DD7"/>
    <w:rsid w:val="000E2A33"/>
    <w:rsid w:val="000E3045"/>
    <w:rsid w:val="000E4407"/>
    <w:rsid w:val="000E444B"/>
    <w:rsid w:val="000E4BF6"/>
    <w:rsid w:val="000E4D9F"/>
    <w:rsid w:val="000E5E31"/>
    <w:rsid w:val="000E6B34"/>
    <w:rsid w:val="000E7629"/>
    <w:rsid w:val="000F01EB"/>
    <w:rsid w:val="000F035A"/>
    <w:rsid w:val="000F1801"/>
    <w:rsid w:val="000F2C2D"/>
    <w:rsid w:val="000F2EE4"/>
    <w:rsid w:val="000F4B68"/>
    <w:rsid w:val="000F4FC1"/>
    <w:rsid w:val="000F5499"/>
    <w:rsid w:val="000F551E"/>
    <w:rsid w:val="000F5B73"/>
    <w:rsid w:val="000F5BB5"/>
    <w:rsid w:val="000F652B"/>
    <w:rsid w:val="000F68B8"/>
    <w:rsid w:val="000F6DB4"/>
    <w:rsid w:val="000F7290"/>
    <w:rsid w:val="00100680"/>
    <w:rsid w:val="00101951"/>
    <w:rsid w:val="00102C48"/>
    <w:rsid w:val="0010394C"/>
    <w:rsid w:val="00104D2E"/>
    <w:rsid w:val="00104EE7"/>
    <w:rsid w:val="00106291"/>
    <w:rsid w:val="00106CA7"/>
    <w:rsid w:val="00106E38"/>
    <w:rsid w:val="001071A2"/>
    <w:rsid w:val="0011010F"/>
    <w:rsid w:val="001102C4"/>
    <w:rsid w:val="00111C61"/>
    <w:rsid w:val="00111F26"/>
    <w:rsid w:val="00112253"/>
    <w:rsid w:val="00113FC7"/>
    <w:rsid w:val="001141AB"/>
    <w:rsid w:val="00115C79"/>
    <w:rsid w:val="001167F6"/>
    <w:rsid w:val="0011797B"/>
    <w:rsid w:val="00117E29"/>
    <w:rsid w:val="001208D7"/>
    <w:rsid w:val="00120FC1"/>
    <w:rsid w:val="0012104E"/>
    <w:rsid w:val="001211D3"/>
    <w:rsid w:val="001217F0"/>
    <w:rsid w:val="0012232D"/>
    <w:rsid w:val="00122636"/>
    <w:rsid w:val="00123DDC"/>
    <w:rsid w:val="00124521"/>
    <w:rsid w:val="001246CE"/>
    <w:rsid w:val="00124D82"/>
    <w:rsid w:val="00124E90"/>
    <w:rsid w:val="001252C5"/>
    <w:rsid w:val="00126A83"/>
    <w:rsid w:val="001275F1"/>
    <w:rsid w:val="00127778"/>
    <w:rsid w:val="001316F8"/>
    <w:rsid w:val="00131DF1"/>
    <w:rsid w:val="00131E7D"/>
    <w:rsid w:val="00133A1E"/>
    <w:rsid w:val="0013401F"/>
    <w:rsid w:val="00134A56"/>
    <w:rsid w:val="0013503A"/>
    <w:rsid w:val="00135A8E"/>
    <w:rsid w:val="00135D5F"/>
    <w:rsid w:val="00136101"/>
    <w:rsid w:val="00136D05"/>
    <w:rsid w:val="0013730C"/>
    <w:rsid w:val="001375F1"/>
    <w:rsid w:val="00140707"/>
    <w:rsid w:val="00140C3A"/>
    <w:rsid w:val="00141248"/>
    <w:rsid w:val="001414CD"/>
    <w:rsid w:val="00141892"/>
    <w:rsid w:val="00141D33"/>
    <w:rsid w:val="00141D7B"/>
    <w:rsid w:val="00142EC3"/>
    <w:rsid w:val="001435F7"/>
    <w:rsid w:val="0014441B"/>
    <w:rsid w:val="00144A75"/>
    <w:rsid w:val="001451BC"/>
    <w:rsid w:val="001456E8"/>
    <w:rsid w:val="00145B9B"/>
    <w:rsid w:val="00145CA5"/>
    <w:rsid w:val="0014756D"/>
    <w:rsid w:val="00147736"/>
    <w:rsid w:val="00150077"/>
    <w:rsid w:val="00150364"/>
    <w:rsid w:val="0015063F"/>
    <w:rsid w:val="001509D4"/>
    <w:rsid w:val="00150D06"/>
    <w:rsid w:val="00152617"/>
    <w:rsid w:val="00152AE8"/>
    <w:rsid w:val="00152ECC"/>
    <w:rsid w:val="001537D0"/>
    <w:rsid w:val="00155617"/>
    <w:rsid w:val="00155EA5"/>
    <w:rsid w:val="00156175"/>
    <w:rsid w:val="001563F7"/>
    <w:rsid w:val="00156774"/>
    <w:rsid w:val="00157501"/>
    <w:rsid w:val="00157A4A"/>
    <w:rsid w:val="00157C29"/>
    <w:rsid w:val="00157D73"/>
    <w:rsid w:val="00157F28"/>
    <w:rsid w:val="001601D7"/>
    <w:rsid w:val="0016142B"/>
    <w:rsid w:val="0016262C"/>
    <w:rsid w:val="00162873"/>
    <w:rsid w:val="00162BFD"/>
    <w:rsid w:val="00162D14"/>
    <w:rsid w:val="00163395"/>
    <w:rsid w:val="0016353F"/>
    <w:rsid w:val="001636F2"/>
    <w:rsid w:val="0016384A"/>
    <w:rsid w:val="00163F94"/>
    <w:rsid w:val="00164C1C"/>
    <w:rsid w:val="0016537A"/>
    <w:rsid w:val="00165447"/>
    <w:rsid w:val="00165BCA"/>
    <w:rsid w:val="00166226"/>
    <w:rsid w:val="00166FA2"/>
    <w:rsid w:val="00170F4E"/>
    <w:rsid w:val="00171F32"/>
    <w:rsid w:val="00172653"/>
    <w:rsid w:val="001732E7"/>
    <w:rsid w:val="00173F64"/>
    <w:rsid w:val="00173FF5"/>
    <w:rsid w:val="00174031"/>
    <w:rsid w:val="00175188"/>
    <w:rsid w:val="00175EF9"/>
    <w:rsid w:val="001767B1"/>
    <w:rsid w:val="00177632"/>
    <w:rsid w:val="001779F9"/>
    <w:rsid w:val="00180FFB"/>
    <w:rsid w:val="00181338"/>
    <w:rsid w:val="00181907"/>
    <w:rsid w:val="00181B7A"/>
    <w:rsid w:val="00181B9B"/>
    <w:rsid w:val="001825D8"/>
    <w:rsid w:val="00182794"/>
    <w:rsid w:val="00182E14"/>
    <w:rsid w:val="00183137"/>
    <w:rsid w:val="00183B6C"/>
    <w:rsid w:val="001845E7"/>
    <w:rsid w:val="0018606B"/>
    <w:rsid w:val="0018610D"/>
    <w:rsid w:val="001861C4"/>
    <w:rsid w:val="00186DEE"/>
    <w:rsid w:val="001873D5"/>
    <w:rsid w:val="00187BD9"/>
    <w:rsid w:val="00190515"/>
    <w:rsid w:val="0019063A"/>
    <w:rsid w:val="00190AEC"/>
    <w:rsid w:val="00190DD5"/>
    <w:rsid w:val="00190E8A"/>
    <w:rsid w:val="00191806"/>
    <w:rsid w:val="00192043"/>
    <w:rsid w:val="0019294B"/>
    <w:rsid w:val="00192FF8"/>
    <w:rsid w:val="001932CF"/>
    <w:rsid w:val="00193A86"/>
    <w:rsid w:val="00193E47"/>
    <w:rsid w:val="00195480"/>
    <w:rsid w:val="00196569"/>
    <w:rsid w:val="001965B3"/>
    <w:rsid w:val="00197F77"/>
    <w:rsid w:val="001A1A1C"/>
    <w:rsid w:val="001A1C12"/>
    <w:rsid w:val="001A1F03"/>
    <w:rsid w:val="001A3083"/>
    <w:rsid w:val="001A4CAB"/>
    <w:rsid w:val="001A59D0"/>
    <w:rsid w:val="001A654C"/>
    <w:rsid w:val="001A6DD0"/>
    <w:rsid w:val="001B01F8"/>
    <w:rsid w:val="001B139A"/>
    <w:rsid w:val="001B1EEC"/>
    <w:rsid w:val="001B24ED"/>
    <w:rsid w:val="001B322F"/>
    <w:rsid w:val="001B3505"/>
    <w:rsid w:val="001B38B9"/>
    <w:rsid w:val="001B3B4B"/>
    <w:rsid w:val="001B45B8"/>
    <w:rsid w:val="001B5586"/>
    <w:rsid w:val="001B55A2"/>
    <w:rsid w:val="001B5726"/>
    <w:rsid w:val="001B6C6A"/>
    <w:rsid w:val="001B73FA"/>
    <w:rsid w:val="001C09CC"/>
    <w:rsid w:val="001C18F4"/>
    <w:rsid w:val="001C1A11"/>
    <w:rsid w:val="001C1B0B"/>
    <w:rsid w:val="001C2193"/>
    <w:rsid w:val="001C23D9"/>
    <w:rsid w:val="001C2862"/>
    <w:rsid w:val="001C3190"/>
    <w:rsid w:val="001C3497"/>
    <w:rsid w:val="001C3FBD"/>
    <w:rsid w:val="001C4658"/>
    <w:rsid w:val="001C4913"/>
    <w:rsid w:val="001C67F1"/>
    <w:rsid w:val="001C6B8B"/>
    <w:rsid w:val="001C6BD4"/>
    <w:rsid w:val="001C79A9"/>
    <w:rsid w:val="001C7F5B"/>
    <w:rsid w:val="001D0FA0"/>
    <w:rsid w:val="001D17B4"/>
    <w:rsid w:val="001D2D66"/>
    <w:rsid w:val="001D36C4"/>
    <w:rsid w:val="001D49D6"/>
    <w:rsid w:val="001D4F23"/>
    <w:rsid w:val="001D5354"/>
    <w:rsid w:val="001D5C9A"/>
    <w:rsid w:val="001D6A0E"/>
    <w:rsid w:val="001D6CA8"/>
    <w:rsid w:val="001D7146"/>
    <w:rsid w:val="001D7860"/>
    <w:rsid w:val="001E083E"/>
    <w:rsid w:val="001E095C"/>
    <w:rsid w:val="001E1B2C"/>
    <w:rsid w:val="001E1FB2"/>
    <w:rsid w:val="001E379D"/>
    <w:rsid w:val="001E407B"/>
    <w:rsid w:val="001E43FE"/>
    <w:rsid w:val="001E5CA9"/>
    <w:rsid w:val="001E6258"/>
    <w:rsid w:val="001E776C"/>
    <w:rsid w:val="001F0449"/>
    <w:rsid w:val="001F04A1"/>
    <w:rsid w:val="001F0A82"/>
    <w:rsid w:val="001F0B29"/>
    <w:rsid w:val="001F1323"/>
    <w:rsid w:val="001F17E7"/>
    <w:rsid w:val="001F205D"/>
    <w:rsid w:val="001F2A4B"/>
    <w:rsid w:val="001F3927"/>
    <w:rsid w:val="001F3A5C"/>
    <w:rsid w:val="001F3CA6"/>
    <w:rsid w:val="001F4A2D"/>
    <w:rsid w:val="001F4A93"/>
    <w:rsid w:val="001F58E7"/>
    <w:rsid w:val="001F5911"/>
    <w:rsid w:val="001F59CB"/>
    <w:rsid w:val="001F6034"/>
    <w:rsid w:val="001F6651"/>
    <w:rsid w:val="001F681B"/>
    <w:rsid w:val="001F7EDB"/>
    <w:rsid w:val="0020001C"/>
    <w:rsid w:val="0020381B"/>
    <w:rsid w:val="0020427E"/>
    <w:rsid w:val="00204ED8"/>
    <w:rsid w:val="00205577"/>
    <w:rsid w:val="00205610"/>
    <w:rsid w:val="00205E3D"/>
    <w:rsid w:val="00206556"/>
    <w:rsid w:val="00206C92"/>
    <w:rsid w:val="002102F5"/>
    <w:rsid w:val="00212160"/>
    <w:rsid w:val="00212D52"/>
    <w:rsid w:val="00213772"/>
    <w:rsid w:val="002138D9"/>
    <w:rsid w:val="002147E7"/>
    <w:rsid w:val="00214A63"/>
    <w:rsid w:val="00215A16"/>
    <w:rsid w:val="00215E3A"/>
    <w:rsid w:val="00216BB8"/>
    <w:rsid w:val="00216D4B"/>
    <w:rsid w:val="00216FFE"/>
    <w:rsid w:val="002173FB"/>
    <w:rsid w:val="002204E1"/>
    <w:rsid w:val="00220E75"/>
    <w:rsid w:val="00220F22"/>
    <w:rsid w:val="0022100A"/>
    <w:rsid w:val="00222A7E"/>
    <w:rsid w:val="00223A9C"/>
    <w:rsid w:val="00224009"/>
    <w:rsid w:val="002244EB"/>
    <w:rsid w:val="0022463C"/>
    <w:rsid w:val="002247F3"/>
    <w:rsid w:val="0022501E"/>
    <w:rsid w:val="00225247"/>
    <w:rsid w:val="00226239"/>
    <w:rsid w:val="00226741"/>
    <w:rsid w:val="00226A0A"/>
    <w:rsid w:val="00226E76"/>
    <w:rsid w:val="00231602"/>
    <w:rsid w:val="00231F34"/>
    <w:rsid w:val="002320DE"/>
    <w:rsid w:val="00233633"/>
    <w:rsid w:val="00234C44"/>
    <w:rsid w:val="00236DC4"/>
    <w:rsid w:val="00236E7D"/>
    <w:rsid w:val="002372B1"/>
    <w:rsid w:val="002376F9"/>
    <w:rsid w:val="0023771B"/>
    <w:rsid w:val="0023791D"/>
    <w:rsid w:val="0024075A"/>
    <w:rsid w:val="002407B4"/>
    <w:rsid w:val="00240B4D"/>
    <w:rsid w:val="00241C3D"/>
    <w:rsid w:val="00242D6C"/>
    <w:rsid w:val="002434ED"/>
    <w:rsid w:val="002440CB"/>
    <w:rsid w:val="00244332"/>
    <w:rsid w:val="002452B9"/>
    <w:rsid w:val="00245A00"/>
    <w:rsid w:val="002507AD"/>
    <w:rsid w:val="0025087C"/>
    <w:rsid w:val="00250E55"/>
    <w:rsid w:val="002513E1"/>
    <w:rsid w:val="002523B9"/>
    <w:rsid w:val="00252B65"/>
    <w:rsid w:val="00253BAA"/>
    <w:rsid w:val="00253D29"/>
    <w:rsid w:val="00254562"/>
    <w:rsid w:val="002546FB"/>
    <w:rsid w:val="00254E23"/>
    <w:rsid w:val="002559A2"/>
    <w:rsid w:val="002570D3"/>
    <w:rsid w:val="00257953"/>
    <w:rsid w:val="00260014"/>
    <w:rsid w:val="00260190"/>
    <w:rsid w:val="0026061F"/>
    <w:rsid w:val="00263B11"/>
    <w:rsid w:val="0026616A"/>
    <w:rsid w:val="0026686A"/>
    <w:rsid w:val="00267910"/>
    <w:rsid w:val="002679C7"/>
    <w:rsid w:val="002709FE"/>
    <w:rsid w:val="00272BBE"/>
    <w:rsid w:val="00273317"/>
    <w:rsid w:val="00273691"/>
    <w:rsid w:val="00274ADD"/>
    <w:rsid w:val="00274B82"/>
    <w:rsid w:val="00274B99"/>
    <w:rsid w:val="002750A5"/>
    <w:rsid w:val="00276EC0"/>
    <w:rsid w:val="00280246"/>
    <w:rsid w:val="0028086B"/>
    <w:rsid w:val="00280BF9"/>
    <w:rsid w:val="00281787"/>
    <w:rsid w:val="00281ACC"/>
    <w:rsid w:val="00281BB7"/>
    <w:rsid w:val="00281EDC"/>
    <w:rsid w:val="0028215B"/>
    <w:rsid w:val="00282381"/>
    <w:rsid w:val="0028366B"/>
    <w:rsid w:val="0028444D"/>
    <w:rsid w:val="002852D0"/>
    <w:rsid w:val="002863AC"/>
    <w:rsid w:val="002864F0"/>
    <w:rsid w:val="00291C13"/>
    <w:rsid w:val="00292964"/>
    <w:rsid w:val="00293FC3"/>
    <w:rsid w:val="00294882"/>
    <w:rsid w:val="00296A65"/>
    <w:rsid w:val="002A1AFB"/>
    <w:rsid w:val="002A1B57"/>
    <w:rsid w:val="002A1CCC"/>
    <w:rsid w:val="002A22B8"/>
    <w:rsid w:val="002A2FF1"/>
    <w:rsid w:val="002A367B"/>
    <w:rsid w:val="002A3A96"/>
    <w:rsid w:val="002A3F3B"/>
    <w:rsid w:val="002A4274"/>
    <w:rsid w:val="002A43F0"/>
    <w:rsid w:val="002A500B"/>
    <w:rsid w:val="002A5406"/>
    <w:rsid w:val="002A7231"/>
    <w:rsid w:val="002B0383"/>
    <w:rsid w:val="002B2CD4"/>
    <w:rsid w:val="002B3699"/>
    <w:rsid w:val="002B3A0E"/>
    <w:rsid w:val="002B3AC2"/>
    <w:rsid w:val="002B3C64"/>
    <w:rsid w:val="002B41F8"/>
    <w:rsid w:val="002B49EB"/>
    <w:rsid w:val="002B62B5"/>
    <w:rsid w:val="002B6AF6"/>
    <w:rsid w:val="002B7B34"/>
    <w:rsid w:val="002C022C"/>
    <w:rsid w:val="002C08D4"/>
    <w:rsid w:val="002C0B31"/>
    <w:rsid w:val="002C0C47"/>
    <w:rsid w:val="002C1F32"/>
    <w:rsid w:val="002C2F95"/>
    <w:rsid w:val="002C3040"/>
    <w:rsid w:val="002C3D41"/>
    <w:rsid w:val="002C4399"/>
    <w:rsid w:val="002C58E7"/>
    <w:rsid w:val="002C6A2F"/>
    <w:rsid w:val="002C7084"/>
    <w:rsid w:val="002C7B57"/>
    <w:rsid w:val="002D19DA"/>
    <w:rsid w:val="002D29B6"/>
    <w:rsid w:val="002D337F"/>
    <w:rsid w:val="002D3547"/>
    <w:rsid w:val="002D41C2"/>
    <w:rsid w:val="002D4B38"/>
    <w:rsid w:val="002D5A56"/>
    <w:rsid w:val="002D6012"/>
    <w:rsid w:val="002D67F1"/>
    <w:rsid w:val="002D6B02"/>
    <w:rsid w:val="002E0368"/>
    <w:rsid w:val="002E06B6"/>
    <w:rsid w:val="002E0BAA"/>
    <w:rsid w:val="002E176E"/>
    <w:rsid w:val="002E18F2"/>
    <w:rsid w:val="002E1CC7"/>
    <w:rsid w:val="002E3A99"/>
    <w:rsid w:val="002E48A7"/>
    <w:rsid w:val="002E4BF7"/>
    <w:rsid w:val="002E516E"/>
    <w:rsid w:val="002E56B2"/>
    <w:rsid w:val="002E5B4B"/>
    <w:rsid w:val="002E637D"/>
    <w:rsid w:val="002E6C66"/>
    <w:rsid w:val="002F00FC"/>
    <w:rsid w:val="002F2141"/>
    <w:rsid w:val="002F3D6F"/>
    <w:rsid w:val="002F450E"/>
    <w:rsid w:val="002F5B9E"/>
    <w:rsid w:val="002F6E49"/>
    <w:rsid w:val="002F74FB"/>
    <w:rsid w:val="002F7544"/>
    <w:rsid w:val="0030000F"/>
    <w:rsid w:val="00301CC7"/>
    <w:rsid w:val="00301EDC"/>
    <w:rsid w:val="00302804"/>
    <w:rsid w:val="003049BA"/>
    <w:rsid w:val="00305482"/>
    <w:rsid w:val="00307761"/>
    <w:rsid w:val="00307886"/>
    <w:rsid w:val="00307C89"/>
    <w:rsid w:val="00312231"/>
    <w:rsid w:val="003126C2"/>
    <w:rsid w:val="003129C2"/>
    <w:rsid w:val="003146C2"/>
    <w:rsid w:val="003168FF"/>
    <w:rsid w:val="00316F5F"/>
    <w:rsid w:val="00317545"/>
    <w:rsid w:val="00317DAB"/>
    <w:rsid w:val="00320458"/>
    <w:rsid w:val="00320588"/>
    <w:rsid w:val="0032078D"/>
    <w:rsid w:val="003208C7"/>
    <w:rsid w:val="00320955"/>
    <w:rsid w:val="00320B16"/>
    <w:rsid w:val="00321856"/>
    <w:rsid w:val="00323129"/>
    <w:rsid w:val="0032389A"/>
    <w:rsid w:val="003245F6"/>
    <w:rsid w:val="00325965"/>
    <w:rsid w:val="00325AAD"/>
    <w:rsid w:val="00325B0B"/>
    <w:rsid w:val="00326041"/>
    <w:rsid w:val="00327C3B"/>
    <w:rsid w:val="0033000D"/>
    <w:rsid w:val="0033048C"/>
    <w:rsid w:val="00331CF3"/>
    <w:rsid w:val="003326CB"/>
    <w:rsid w:val="0033282B"/>
    <w:rsid w:val="00334DEE"/>
    <w:rsid w:val="00334EFC"/>
    <w:rsid w:val="00335512"/>
    <w:rsid w:val="0033695B"/>
    <w:rsid w:val="00337126"/>
    <w:rsid w:val="00337630"/>
    <w:rsid w:val="003377C3"/>
    <w:rsid w:val="00337887"/>
    <w:rsid w:val="003409A5"/>
    <w:rsid w:val="00340ED2"/>
    <w:rsid w:val="00341DE4"/>
    <w:rsid w:val="003436A2"/>
    <w:rsid w:val="00344258"/>
    <w:rsid w:val="00344275"/>
    <w:rsid w:val="00344AA5"/>
    <w:rsid w:val="003468F0"/>
    <w:rsid w:val="00347602"/>
    <w:rsid w:val="00347C19"/>
    <w:rsid w:val="003502F9"/>
    <w:rsid w:val="003516CE"/>
    <w:rsid w:val="003525B2"/>
    <w:rsid w:val="00352B40"/>
    <w:rsid w:val="00352DFF"/>
    <w:rsid w:val="00353247"/>
    <w:rsid w:val="003539B7"/>
    <w:rsid w:val="0035562E"/>
    <w:rsid w:val="00355F5B"/>
    <w:rsid w:val="00360228"/>
    <w:rsid w:val="00360E1C"/>
    <w:rsid w:val="00361999"/>
    <w:rsid w:val="00361A54"/>
    <w:rsid w:val="00362172"/>
    <w:rsid w:val="0036253D"/>
    <w:rsid w:val="00362FBB"/>
    <w:rsid w:val="00363831"/>
    <w:rsid w:val="0036393B"/>
    <w:rsid w:val="003660B9"/>
    <w:rsid w:val="00366514"/>
    <w:rsid w:val="00366731"/>
    <w:rsid w:val="0036781E"/>
    <w:rsid w:val="00370249"/>
    <w:rsid w:val="003706B2"/>
    <w:rsid w:val="0037146F"/>
    <w:rsid w:val="00371EDB"/>
    <w:rsid w:val="00372742"/>
    <w:rsid w:val="00372B5A"/>
    <w:rsid w:val="003735F3"/>
    <w:rsid w:val="00373722"/>
    <w:rsid w:val="00373EA2"/>
    <w:rsid w:val="00373F27"/>
    <w:rsid w:val="00374803"/>
    <w:rsid w:val="003750F9"/>
    <w:rsid w:val="00375B20"/>
    <w:rsid w:val="0037609C"/>
    <w:rsid w:val="00376B00"/>
    <w:rsid w:val="00376F42"/>
    <w:rsid w:val="00377154"/>
    <w:rsid w:val="0038146D"/>
    <w:rsid w:val="003817FD"/>
    <w:rsid w:val="00381E36"/>
    <w:rsid w:val="003833A4"/>
    <w:rsid w:val="003835B9"/>
    <w:rsid w:val="0038380C"/>
    <w:rsid w:val="003839B9"/>
    <w:rsid w:val="00383F57"/>
    <w:rsid w:val="00385661"/>
    <w:rsid w:val="00385723"/>
    <w:rsid w:val="0038576F"/>
    <w:rsid w:val="00385D95"/>
    <w:rsid w:val="003865DC"/>
    <w:rsid w:val="00386C87"/>
    <w:rsid w:val="00386CAF"/>
    <w:rsid w:val="003870A1"/>
    <w:rsid w:val="0038738C"/>
    <w:rsid w:val="00387805"/>
    <w:rsid w:val="0039135F"/>
    <w:rsid w:val="00391A47"/>
    <w:rsid w:val="00392115"/>
    <w:rsid w:val="003927C6"/>
    <w:rsid w:val="00393F77"/>
    <w:rsid w:val="0039551E"/>
    <w:rsid w:val="003958A6"/>
    <w:rsid w:val="00395AFD"/>
    <w:rsid w:val="003964E0"/>
    <w:rsid w:val="003A0048"/>
    <w:rsid w:val="003A08C0"/>
    <w:rsid w:val="003A250C"/>
    <w:rsid w:val="003A29D1"/>
    <w:rsid w:val="003A3573"/>
    <w:rsid w:val="003A3A60"/>
    <w:rsid w:val="003A4139"/>
    <w:rsid w:val="003A5DE6"/>
    <w:rsid w:val="003A6DBC"/>
    <w:rsid w:val="003A6E75"/>
    <w:rsid w:val="003B011C"/>
    <w:rsid w:val="003B0202"/>
    <w:rsid w:val="003B06E0"/>
    <w:rsid w:val="003B12E9"/>
    <w:rsid w:val="003B1BC5"/>
    <w:rsid w:val="003B2E1E"/>
    <w:rsid w:val="003B4270"/>
    <w:rsid w:val="003B4D66"/>
    <w:rsid w:val="003B578E"/>
    <w:rsid w:val="003B59B8"/>
    <w:rsid w:val="003B5EDF"/>
    <w:rsid w:val="003B6394"/>
    <w:rsid w:val="003B68E3"/>
    <w:rsid w:val="003B72DC"/>
    <w:rsid w:val="003C006A"/>
    <w:rsid w:val="003C066C"/>
    <w:rsid w:val="003C1170"/>
    <w:rsid w:val="003C1345"/>
    <w:rsid w:val="003C22FD"/>
    <w:rsid w:val="003C24CA"/>
    <w:rsid w:val="003C2C1B"/>
    <w:rsid w:val="003C376E"/>
    <w:rsid w:val="003C3ED8"/>
    <w:rsid w:val="003C45C6"/>
    <w:rsid w:val="003C55EE"/>
    <w:rsid w:val="003C5685"/>
    <w:rsid w:val="003C56B3"/>
    <w:rsid w:val="003C6738"/>
    <w:rsid w:val="003C67AA"/>
    <w:rsid w:val="003C7865"/>
    <w:rsid w:val="003C7F9A"/>
    <w:rsid w:val="003D0C7C"/>
    <w:rsid w:val="003D1230"/>
    <w:rsid w:val="003D18DD"/>
    <w:rsid w:val="003D2C5E"/>
    <w:rsid w:val="003D37EC"/>
    <w:rsid w:val="003D3D98"/>
    <w:rsid w:val="003D48D3"/>
    <w:rsid w:val="003D4A66"/>
    <w:rsid w:val="003D5162"/>
    <w:rsid w:val="003D5468"/>
    <w:rsid w:val="003D69CD"/>
    <w:rsid w:val="003E00B4"/>
    <w:rsid w:val="003E1E92"/>
    <w:rsid w:val="003E216B"/>
    <w:rsid w:val="003E2430"/>
    <w:rsid w:val="003E2723"/>
    <w:rsid w:val="003E36C2"/>
    <w:rsid w:val="003E5BCD"/>
    <w:rsid w:val="003E6B6D"/>
    <w:rsid w:val="003E704F"/>
    <w:rsid w:val="003F0A71"/>
    <w:rsid w:val="003F13C7"/>
    <w:rsid w:val="003F1402"/>
    <w:rsid w:val="003F1933"/>
    <w:rsid w:val="003F1C04"/>
    <w:rsid w:val="003F1E53"/>
    <w:rsid w:val="003F2070"/>
    <w:rsid w:val="003F2B87"/>
    <w:rsid w:val="003F2D93"/>
    <w:rsid w:val="003F3C38"/>
    <w:rsid w:val="003F42DB"/>
    <w:rsid w:val="003F4DB7"/>
    <w:rsid w:val="003F5417"/>
    <w:rsid w:val="003F6844"/>
    <w:rsid w:val="003F6E89"/>
    <w:rsid w:val="003F773F"/>
    <w:rsid w:val="00402033"/>
    <w:rsid w:val="00403796"/>
    <w:rsid w:val="00403D3C"/>
    <w:rsid w:val="00404FEC"/>
    <w:rsid w:val="00405157"/>
    <w:rsid w:val="0040533A"/>
    <w:rsid w:val="00405D3D"/>
    <w:rsid w:val="00410B2A"/>
    <w:rsid w:val="00410BFD"/>
    <w:rsid w:val="00411E41"/>
    <w:rsid w:val="00413064"/>
    <w:rsid w:val="004179B0"/>
    <w:rsid w:val="004179BC"/>
    <w:rsid w:val="0042093C"/>
    <w:rsid w:val="00420EBC"/>
    <w:rsid w:val="0042300F"/>
    <w:rsid w:val="00423460"/>
    <w:rsid w:val="00423877"/>
    <w:rsid w:val="004240DD"/>
    <w:rsid w:val="0042492E"/>
    <w:rsid w:val="0042518C"/>
    <w:rsid w:val="004263E8"/>
    <w:rsid w:val="00427591"/>
    <w:rsid w:val="00427883"/>
    <w:rsid w:val="00427DCD"/>
    <w:rsid w:val="004306FB"/>
    <w:rsid w:val="00430EE9"/>
    <w:rsid w:val="004319EE"/>
    <w:rsid w:val="0043242F"/>
    <w:rsid w:val="004328F1"/>
    <w:rsid w:val="00432B5D"/>
    <w:rsid w:val="00432E66"/>
    <w:rsid w:val="0043346A"/>
    <w:rsid w:val="004343BB"/>
    <w:rsid w:val="0043608E"/>
    <w:rsid w:val="00436822"/>
    <w:rsid w:val="00436A64"/>
    <w:rsid w:val="00436AA1"/>
    <w:rsid w:val="00436AEE"/>
    <w:rsid w:val="0043770E"/>
    <w:rsid w:val="0043780E"/>
    <w:rsid w:val="0044232B"/>
    <w:rsid w:val="00444223"/>
    <w:rsid w:val="00444263"/>
    <w:rsid w:val="00444316"/>
    <w:rsid w:val="0044480F"/>
    <w:rsid w:val="00445988"/>
    <w:rsid w:val="00445F34"/>
    <w:rsid w:val="00446323"/>
    <w:rsid w:val="00446360"/>
    <w:rsid w:val="004467A0"/>
    <w:rsid w:val="00446BC0"/>
    <w:rsid w:val="00446EC5"/>
    <w:rsid w:val="00447297"/>
    <w:rsid w:val="004503D2"/>
    <w:rsid w:val="00450536"/>
    <w:rsid w:val="004505D9"/>
    <w:rsid w:val="00450989"/>
    <w:rsid w:val="00450CAD"/>
    <w:rsid w:val="00450DD0"/>
    <w:rsid w:val="00451978"/>
    <w:rsid w:val="00452828"/>
    <w:rsid w:val="00452AB6"/>
    <w:rsid w:val="004533E6"/>
    <w:rsid w:val="00453464"/>
    <w:rsid w:val="00453DFB"/>
    <w:rsid w:val="004543FC"/>
    <w:rsid w:val="00454506"/>
    <w:rsid w:val="00454A8A"/>
    <w:rsid w:val="00455539"/>
    <w:rsid w:val="0045595B"/>
    <w:rsid w:val="00455E51"/>
    <w:rsid w:val="0045700D"/>
    <w:rsid w:val="00457B25"/>
    <w:rsid w:val="00460CD4"/>
    <w:rsid w:val="00460F15"/>
    <w:rsid w:val="00461094"/>
    <w:rsid w:val="0046167A"/>
    <w:rsid w:val="00461778"/>
    <w:rsid w:val="00461949"/>
    <w:rsid w:val="00463AF1"/>
    <w:rsid w:val="00463D5B"/>
    <w:rsid w:val="0046417D"/>
    <w:rsid w:val="0046432B"/>
    <w:rsid w:val="00464D3A"/>
    <w:rsid w:val="00466BC9"/>
    <w:rsid w:val="00470122"/>
    <w:rsid w:val="00470906"/>
    <w:rsid w:val="00471742"/>
    <w:rsid w:val="00471D44"/>
    <w:rsid w:val="00471E87"/>
    <w:rsid w:val="0047411E"/>
    <w:rsid w:val="00474581"/>
    <w:rsid w:val="00474AF1"/>
    <w:rsid w:val="00476476"/>
    <w:rsid w:val="00477200"/>
    <w:rsid w:val="0047795C"/>
    <w:rsid w:val="00477B5A"/>
    <w:rsid w:val="004807DD"/>
    <w:rsid w:val="004808D7"/>
    <w:rsid w:val="00480EC2"/>
    <w:rsid w:val="00482B45"/>
    <w:rsid w:val="00482C16"/>
    <w:rsid w:val="0048385A"/>
    <w:rsid w:val="00483C8E"/>
    <w:rsid w:val="0048428D"/>
    <w:rsid w:val="00484362"/>
    <w:rsid w:val="00484DAF"/>
    <w:rsid w:val="00484E92"/>
    <w:rsid w:val="00485F5C"/>
    <w:rsid w:val="004873EC"/>
    <w:rsid w:val="0048747F"/>
    <w:rsid w:val="00487E77"/>
    <w:rsid w:val="0049121A"/>
    <w:rsid w:val="00493AB9"/>
    <w:rsid w:val="00494A93"/>
    <w:rsid w:val="00494E49"/>
    <w:rsid w:val="00495447"/>
    <w:rsid w:val="00495B7B"/>
    <w:rsid w:val="004968DF"/>
    <w:rsid w:val="0049731F"/>
    <w:rsid w:val="00497917"/>
    <w:rsid w:val="00497DA1"/>
    <w:rsid w:val="004A0E44"/>
    <w:rsid w:val="004A1A1D"/>
    <w:rsid w:val="004A1D2C"/>
    <w:rsid w:val="004A3C39"/>
    <w:rsid w:val="004A3F3B"/>
    <w:rsid w:val="004A4321"/>
    <w:rsid w:val="004A54E3"/>
    <w:rsid w:val="004A5E5A"/>
    <w:rsid w:val="004B0AD6"/>
    <w:rsid w:val="004B0F80"/>
    <w:rsid w:val="004B1EB8"/>
    <w:rsid w:val="004B3862"/>
    <w:rsid w:val="004B576C"/>
    <w:rsid w:val="004B5CE7"/>
    <w:rsid w:val="004B65C0"/>
    <w:rsid w:val="004B6C0E"/>
    <w:rsid w:val="004B74BA"/>
    <w:rsid w:val="004C079B"/>
    <w:rsid w:val="004C13A4"/>
    <w:rsid w:val="004C2418"/>
    <w:rsid w:val="004C2E40"/>
    <w:rsid w:val="004C2E92"/>
    <w:rsid w:val="004C316C"/>
    <w:rsid w:val="004C6354"/>
    <w:rsid w:val="004C7C9E"/>
    <w:rsid w:val="004D004D"/>
    <w:rsid w:val="004D1AAE"/>
    <w:rsid w:val="004D3D11"/>
    <w:rsid w:val="004D59AF"/>
    <w:rsid w:val="004D5C8B"/>
    <w:rsid w:val="004D5D0E"/>
    <w:rsid w:val="004D6204"/>
    <w:rsid w:val="004D6265"/>
    <w:rsid w:val="004D6B26"/>
    <w:rsid w:val="004D6E4B"/>
    <w:rsid w:val="004E03A8"/>
    <w:rsid w:val="004E1BB1"/>
    <w:rsid w:val="004E3EBF"/>
    <w:rsid w:val="004E42E7"/>
    <w:rsid w:val="004E4D55"/>
    <w:rsid w:val="004E59D8"/>
    <w:rsid w:val="004E5B21"/>
    <w:rsid w:val="004E6D17"/>
    <w:rsid w:val="004F041C"/>
    <w:rsid w:val="004F08E1"/>
    <w:rsid w:val="004F0A3A"/>
    <w:rsid w:val="004F0A44"/>
    <w:rsid w:val="004F1136"/>
    <w:rsid w:val="004F1997"/>
    <w:rsid w:val="004F1BFA"/>
    <w:rsid w:val="004F1C94"/>
    <w:rsid w:val="004F1CFD"/>
    <w:rsid w:val="004F220E"/>
    <w:rsid w:val="004F2B42"/>
    <w:rsid w:val="004F5997"/>
    <w:rsid w:val="004F6170"/>
    <w:rsid w:val="004F6375"/>
    <w:rsid w:val="004F6DBC"/>
    <w:rsid w:val="004F755C"/>
    <w:rsid w:val="004F773C"/>
    <w:rsid w:val="0050052F"/>
    <w:rsid w:val="005009F7"/>
    <w:rsid w:val="00501941"/>
    <w:rsid w:val="0050195C"/>
    <w:rsid w:val="00502710"/>
    <w:rsid w:val="00502D3A"/>
    <w:rsid w:val="00503B97"/>
    <w:rsid w:val="005043B6"/>
    <w:rsid w:val="0050451B"/>
    <w:rsid w:val="00504DDB"/>
    <w:rsid w:val="005056B0"/>
    <w:rsid w:val="005058DE"/>
    <w:rsid w:val="00505ADE"/>
    <w:rsid w:val="00506B6D"/>
    <w:rsid w:val="005070EB"/>
    <w:rsid w:val="0050792C"/>
    <w:rsid w:val="0051091F"/>
    <w:rsid w:val="00511292"/>
    <w:rsid w:val="005136AF"/>
    <w:rsid w:val="0051381C"/>
    <w:rsid w:val="00513E56"/>
    <w:rsid w:val="00513F5D"/>
    <w:rsid w:val="0051511F"/>
    <w:rsid w:val="005162EB"/>
    <w:rsid w:val="005165B1"/>
    <w:rsid w:val="00516E8F"/>
    <w:rsid w:val="005202FA"/>
    <w:rsid w:val="0052101C"/>
    <w:rsid w:val="00521358"/>
    <w:rsid w:val="00522BAE"/>
    <w:rsid w:val="00522C47"/>
    <w:rsid w:val="00523C4B"/>
    <w:rsid w:val="00525C04"/>
    <w:rsid w:val="00525F2A"/>
    <w:rsid w:val="00526BF3"/>
    <w:rsid w:val="00527175"/>
    <w:rsid w:val="00527A3A"/>
    <w:rsid w:val="005308AC"/>
    <w:rsid w:val="00530CB9"/>
    <w:rsid w:val="00532D68"/>
    <w:rsid w:val="0053346C"/>
    <w:rsid w:val="005334C1"/>
    <w:rsid w:val="005339A3"/>
    <w:rsid w:val="005345CA"/>
    <w:rsid w:val="005363F3"/>
    <w:rsid w:val="00537A15"/>
    <w:rsid w:val="00537CC8"/>
    <w:rsid w:val="005401F2"/>
    <w:rsid w:val="00540299"/>
    <w:rsid w:val="005405BF"/>
    <w:rsid w:val="00541548"/>
    <w:rsid w:val="00541C2B"/>
    <w:rsid w:val="005425B3"/>
    <w:rsid w:val="0054411F"/>
    <w:rsid w:val="00545685"/>
    <w:rsid w:val="00545774"/>
    <w:rsid w:val="00545D9A"/>
    <w:rsid w:val="005471BD"/>
    <w:rsid w:val="00550658"/>
    <w:rsid w:val="00551C70"/>
    <w:rsid w:val="005523D1"/>
    <w:rsid w:val="005537FD"/>
    <w:rsid w:val="00553969"/>
    <w:rsid w:val="00553BC1"/>
    <w:rsid w:val="0055481D"/>
    <w:rsid w:val="00555D65"/>
    <w:rsid w:val="00555D84"/>
    <w:rsid w:val="00555E33"/>
    <w:rsid w:val="00555F06"/>
    <w:rsid w:val="005577B0"/>
    <w:rsid w:val="00560297"/>
    <w:rsid w:val="0056034C"/>
    <w:rsid w:val="00560921"/>
    <w:rsid w:val="00560B47"/>
    <w:rsid w:val="00561F6E"/>
    <w:rsid w:val="00562FC5"/>
    <w:rsid w:val="00563E7E"/>
    <w:rsid w:val="0056480D"/>
    <w:rsid w:val="00564C20"/>
    <w:rsid w:val="0056589D"/>
    <w:rsid w:val="005668C0"/>
    <w:rsid w:val="00566E75"/>
    <w:rsid w:val="00567008"/>
    <w:rsid w:val="0057029D"/>
    <w:rsid w:val="0057066B"/>
    <w:rsid w:val="0057162D"/>
    <w:rsid w:val="00571E5F"/>
    <w:rsid w:val="00572230"/>
    <w:rsid w:val="005729CA"/>
    <w:rsid w:val="00573435"/>
    <w:rsid w:val="00573B01"/>
    <w:rsid w:val="00573E48"/>
    <w:rsid w:val="00575EC6"/>
    <w:rsid w:val="005762FC"/>
    <w:rsid w:val="0057649C"/>
    <w:rsid w:val="005764B2"/>
    <w:rsid w:val="005774CF"/>
    <w:rsid w:val="00577BDB"/>
    <w:rsid w:val="00580695"/>
    <w:rsid w:val="005808FD"/>
    <w:rsid w:val="00580D92"/>
    <w:rsid w:val="00581351"/>
    <w:rsid w:val="00581AB9"/>
    <w:rsid w:val="00582033"/>
    <w:rsid w:val="005835AC"/>
    <w:rsid w:val="00583B65"/>
    <w:rsid w:val="00584209"/>
    <w:rsid w:val="0058506E"/>
    <w:rsid w:val="005859AB"/>
    <w:rsid w:val="00586857"/>
    <w:rsid w:val="00587E8C"/>
    <w:rsid w:val="00590528"/>
    <w:rsid w:val="005914CB"/>
    <w:rsid w:val="0059368C"/>
    <w:rsid w:val="00594FC0"/>
    <w:rsid w:val="00595231"/>
    <w:rsid w:val="00595334"/>
    <w:rsid w:val="00596E0F"/>
    <w:rsid w:val="00596F6B"/>
    <w:rsid w:val="005975D2"/>
    <w:rsid w:val="005A07D0"/>
    <w:rsid w:val="005A0D01"/>
    <w:rsid w:val="005A0DE2"/>
    <w:rsid w:val="005A18C2"/>
    <w:rsid w:val="005A2198"/>
    <w:rsid w:val="005A2F29"/>
    <w:rsid w:val="005A31E9"/>
    <w:rsid w:val="005A3FA8"/>
    <w:rsid w:val="005A58E3"/>
    <w:rsid w:val="005A5FE6"/>
    <w:rsid w:val="005A62AB"/>
    <w:rsid w:val="005A74CB"/>
    <w:rsid w:val="005A7DC1"/>
    <w:rsid w:val="005B04F1"/>
    <w:rsid w:val="005B1267"/>
    <w:rsid w:val="005B206A"/>
    <w:rsid w:val="005B3217"/>
    <w:rsid w:val="005B3690"/>
    <w:rsid w:val="005B54D9"/>
    <w:rsid w:val="005B574A"/>
    <w:rsid w:val="005B5E75"/>
    <w:rsid w:val="005B7C28"/>
    <w:rsid w:val="005C0C04"/>
    <w:rsid w:val="005C0E8F"/>
    <w:rsid w:val="005C122C"/>
    <w:rsid w:val="005C2410"/>
    <w:rsid w:val="005C36A5"/>
    <w:rsid w:val="005C3B67"/>
    <w:rsid w:val="005C6738"/>
    <w:rsid w:val="005C717F"/>
    <w:rsid w:val="005D0B4E"/>
    <w:rsid w:val="005D284A"/>
    <w:rsid w:val="005D298A"/>
    <w:rsid w:val="005D3EA3"/>
    <w:rsid w:val="005D46D4"/>
    <w:rsid w:val="005D501A"/>
    <w:rsid w:val="005D6C16"/>
    <w:rsid w:val="005D7AAC"/>
    <w:rsid w:val="005E1BDD"/>
    <w:rsid w:val="005E2346"/>
    <w:rsid w:val="005E2FAF"/>
    <w:rsid w:val="005E40D3"/>
    <w:rsid w:val="005E4A1C"/>
    <w:rsid w:val="005E4DFB"/>
    <w:rsid w:val="005E4EF0"/>
    <w:rsid w:val="005E6FBF"/>
    <w:rsid w:val="005F003D"/>
    <w:rsid w:val="005F0C34"/>
    <w:rsid w:val="005F0CAA"/>
    <w:rsid w:val="005F1DC7"/>
    <w:rsid w:val="005F299D"/>
    <w:rsid w:val="005F3B95"/>
    <w:rsid w:val="005F3D94"/>
    <w:rsid w:val="005F6703"/>
    <w:rsid w:val="005F6764"/>
    <w:rsid w:val="005F68BE"/>
    <w:rsid w:val="005F6A4B"/>
    <w:rsid w:val="005F7E95"/>
    <w:rsid w:val="00600BB6"/>
    <w:rsid w:val="006014B7"/>
    <w:rsid w:val="006020BB"/>
    <w:rsid w:val="00603645"/>
    <w:rsid w:val="00603D10"/>
    <w:rsid w:val="006053DA"/>
    <w:rsid w:val="006058A9"/>
    <w:rsid w:val="00607E39"/>
    <w:rsid w:val="0061051A"/>
    <w:rsid w:val="0061091F"/>
    <w:rsid w:val="00610A19"/>
    <w:rsid w:val="0061164E"/>
    <w:rsid w:val="00613578"/>
    <w:rsid w:val="00613CBE"/>
    <w:rsid w:val="00614121"/>
    <w:rsid w:val="00615E53"/>
    <w:rsid w:val="00615F67"/>
    <w:rsid w:val="00616BBC"/>
    <w:rsid w:val="00617D7F"/>
    <w:rsid w:val="0062090D"/>
    <w:rsid w:val="00620B04"/>
    <w:rsid w:val="00620C51"/>
    <w:rsid w:val="00621300"/>
    <w:rsid w:val="006219E6"/>
    <w:rsid w:val="00621EBA"/>
    <w:rsid w:val="00622011"/>
    <w:rsid w:val="00623017"/>
    <w:rsid w:val="00623201"/>
    <w:rsid w:val="006238DA"/>
    <w:rsid w:val="00623DF0"/>
    <w:rsid w:val="00623F23"/>
    <w:rsid w:val="0062401B"/>
    <w:rsid w:val="00624191"/>
    <w:rsid w:val="006242DD"/>
    <w:rsid w:val="006244A1"/>
    <w:rsid w:val="00625E2E"/>
    <w:rsid w:val="00626621"/>
    <w:rsid w:val="00626937"/>
    <w:rsid w:val="00626A13"/>
    <w:rsid w:val="00627EC8"/>
    <w:rsid w:val="0063060F"/>
    <w:rsid w:val="00631B86"/>
    <w:rsid w:val="0063270E"/>
    <w:rsid w:val="00632ADA"/>
    <w:rsid w:val="006332FC"/>
    <w:rsid w:val="00633AF5"/>
    <w:rsid w:val="006340E9"/>
    <w:rsid w:val="00634209"/>
    <w:rsid w:val="006343B2"/>
    <w:rsid w:val="0063566D"/>
    <w:rsid w:val="006357A9"/>
    <w:rsid w:val="00635F15"/>
    <w:rsid w:val="00636F2D"/>
    <w:rsid w:val="00637CA2"/>
    <w:rsid w:val="006400A7"/>
    <w:rsid w:val="0064043E"/>
    <w:rsid w:val="0064058F"/>
    <w:rsid w:val="00640C57"/>
    <w:rsid w:val="006416D0"/>
    <w:rsid w:val="006428CA"/>
    <w:rsid w:val="0064291A"/>
    <w:rsid w:val="00643789"/>
    <w:rsid w:val="00644410"/>
    <w:rsid w:val="00645224"/>
    <w:rsid w:val="006453F4"/>
    <w:rsid w:val="00645D92"/>
    <w:rsid w:val="00645FD2"/>
    <w:rsid w:val="006502DA"/>
    <w:rsid w:val="0065097A"/>
    <w:rsid w:val="00650A27"/>
    <w:rsid w:val="00650C88"/>
    <w:rsid w:val="00651339"/>
    <w:rsid w:val="006517ED"/>
    <w:rsid w:val="00652EE7"/>
    <w:rsid w:val="00653501"/>
    <w:rsid w:val="00653576"/>
    <w:rsid w:val="00653642"/>
    <w:rsid w:val="006537FC"/>
    <w:rsid w:val="00653D16"/>
    <w:rsid w:val="0065488A"/>
    <w:rsid w:val="00654FBC"/>
    <w:rsid w:val="0065528E"/>
    <w:rsid w:val="00655DC9"/>
    <w:rsid w:val="00656C5A"/>
    <w:rsid w:val="0066053E"/>
    <w:rsid w:val="006609AF"/>
    <w:rsid w:val="00661E90"/>
    <w:rsid w:val="0066260E"/>
    <w:rsid w:val="0066342F"/>
    <w:rsid w:val="00663808"/>
    <w:rsid w:val="006665FE"/>
    <w:rsid w:val="00667778"/>
    <w:rsid w:val="0067015D"/>
    <w:rsid w:val="00670DB8"/>
    <w:rsid w:val="0067222D"/>
    <w:rsid w:val="0067235F"/>
    <w:rsid w:val="00672D92"/>
    <w:rsid w:val="006739E8"/>
    <w:rsid w:val="00675CF3"/>
    <w:rsid w:val="006761F9"/>
    <w:rsid w:val="00677466"/>
    <w:rsid w:val="00677C5D"/>
    <w:rsid w:val="00677F0B"/>
    <w:rsid w:val="00681707"/>
    <w:rsid w:val="00681F65"/>
    <w:rsid w:val="0068298B"/>
    <w:rsid w:val="006833FA"/>
    <w:rsid w:val="00684658"/>
    <w:rsid w:val="00685CFD"/>
    <w:rsid w:val="00685FBD"/>
    <w:rsid w:val="006867C4"/>
    <w:rsid w:val="00690343"/>
    <w:rsid w:val="006910E3"/>
    <w:rsid w:val="00691D1C"/>
    <w:rsid w:val="00692179"/>
    <w:rsid w:val="006925A3"/>
    <w:rsid w:val="00692FED"/>
    <w:rsid w:val="0069314B"/>
    <w:rsid w:val="00693793"/>
    <w:rsid w:val="00694065"/>
    <w:rsid w:val="0069577F"/>
    <w:rsid w:val="00695AB3"/>
    <w:rsid w:val="00697AAE"/>
    <w:rsid w:val="006A169F"/>
    <w:rsid w:val="006A1BD4"/>
    <w:rsid w:val="006A2A07"/>
    <w:rsid w:val="006A5807"/>
    <w:rsid w:val="006A59B0"/>
    <w:rsid w:val="006A61CB"/>
    <w:rsid w:val="006A6258"/>
    <w:rsid w:val="006A645A"/>
    <w:rsid w:val="006A66A8"/>
    <w:rsid w:val="006A6B75"/>
    <w:rsid w:val="006A6CC4"/>
    <w:rsid w:val="006A75AD"/>
    <w:rsid w:val="006B19F7"/>
    <w:rsid w:val="006B24FE"/>
    <w:rsid w:val="006B3BE0"/>
    <w:rsid w:val="006B4B5B"/>
    <w:rsid w:val="006B4E35"/>
    <w:rsid w:val="006B4EA6"/>
    <w:rsid w:val="006B52C8"/>
    <w:rsid w:val="006B6438"/>
    <w:rsid w:val="006B69CE"/>
    <w:rsid w:val="006B6C73"/>
    <w:rsid w:val="006C071D"/>
    <w:rsid w:val="006C0751"/>
    <w:rsid w:val="006C1A9F"/>
    <w:rsid w:val="006C1BD9"/>
    <w:rsid w:val="006C25FE"/>
    <w:rsid w:val="006C37DB"/>
    <w:rsid w:val="006C407C"/>
    <w:rsid w:val="006C42D4"/>
    <w:rsid w:val="006C4343"/>
    <w:rsid w:val="006C5042"/>
    <w:rsid w:val="006C56A9"/>
    <w:rsid w:val="006C6727"/>
    <w:rsid w:val="006C70F6"/>
    <w:rsid w:val="006C7B7D"/>
    <w:rsid w:val="006D2008"/>
    <w:rsid w:val="006D29FB"/>
    <w:rsid w:val="006D2CB0"/>
    <w:rsid w:val="006D34C2"/>
    <w:rsid w:val="006D3757"/>
    <w:rsid w:val="006D554D"/>
    <w:rsid w:val="006D5B01"/>
    <w:rsid w:val="006D62E9"/>
    <w:rsid w:val="006D652B"/>
    <w:rsid w:val="006D69E5"/>
    <w:rsid w:val="006D756E"/>
    <w:rsid w:val="006D7C27"/>
    <w:rsid w:val="006E03F6"/>
    <w:rsid w:val="006E04F8"/>
    <w:rsid w:val="006E112F"/>
    <w:rsid w:val="006E1568"/>
    <w:rsid w:val="006E22C0"/>
    <w:rsid w:val="006E361A"/>
    <w:rsid w:val="006E42ED"/>
    <w:rsid w:val="006E5250"/>
    <w:rsid w:val="006F073A"/>
    <w:rsid w:val="006F0EBC"/>
    <w:rsid w:val="006F2104"/>
    <w:rsid w:val="006F2404"/>
    <w:rsid w:val="006F353B"/>
    <w:rsid w:val="006F38BA"/>
    <w:rsid w:val="006F3921"/>
    <w:rsid w:val="006F3A4C"/>
    <w:rsid w:val="006F3E64"/>
    <w:rsid w:val="006F4BF2"/>
    <w:rsid w:val="006F4DFF"/>
    <w:rsid w:val="006F54B7"/>
    <w:rsid w:val="006F5F1A"/>
    <w:rsid w:val="006F6733"/>
    <w:rsid w:val="00700071"/>
    <w:rsid w:val="007002A4"/>
    <w:rsid w:val="00700645"/>
    <w:rsid w:val="007018FD"/>
    <w:rsid w:val="00702D78"/>
    <w:rsid w:val="007032E5"/>
    <w:rsid w:val="00703B92"/>
    <w:rsid w:val="00704031"/>
    <w:rsid w:val="00704E26"/>
    <w:rsid w:val="00704EB7"/>
    <w:rsid w:val="00706440"/>
    <w:rsid w:val="00706817"/>
    <w:rsid w:val="00707EE2"/>
    <w:rsid w:val="007111E2"/>
    <w:rsid w:val="00711217"/>
    <w:rsid w:val="00711A74"/>
    <w:rsid w:val="00713A0C"/>
    <w:rsid w:val="00713F70"/>
    <w:rsid w:val="00714C42"/>
    <w:rsid w:val="00714EDF"/>
    <w:rsid w:val="00716895"/>
    <w:rsid w:val="00716A5D"/>
    <w:rsid w:val="0071764E"/>
    <w:rsid w:val="00717FB8"/>
    <w:rsid w:val="0072042A"/>
    <w:rsid w:val="00720B8E"/>
    <w:rsid w:val="007210AE"/>
    <w:rsid w:val="007217E5"/>
    <w:rsid w:val="00722D29"/>
    <w:rsid w:val="00723076"/>
    <w:rsid w:val="00723193"/>
    <w:rsid w:val="00723257"/>
    <w:rsid w:val="0072372D"/>
    <w:rsid w:val="00723C87"/>
    <w:rsid w:val="00724E70"/>
    <w:rsid w:val="007254F6"/>
    <w:rsid w:val="00725725"/>
    <w:rsid w:val="0072693B"/>
    <w:rsid w:val="0072740D"/>
    <w:rsid w:val="00727962"/>
    <w:rsid w:val="00730B75"/>
    <w:rsid w:val="00730DF9"/>
    <w:rsid w:val="0073186D"/>
    <w:rsid w:val="00731E5B"/>
    <w:rsid w:val="007321A0"/>
    <w:rsid w:val="00732B8A"/>
    <w:rsid w:val="00732C73"/>
    <w:rsid w:val="00732CBA"/>
    <w:rsid w:val="0073339C"/>
    <w:rsid w:val="00733773"/>
    <w:rsid w:val="00733B16"/>
    <w:rsid w:val="00733E3B"/>
    <w:rsid w:val="00734CE9"/>
    <w:rsid w:val="00735B0A"/>
    <w:rsid w:val="00737800"/>
    <w:rsid w:val="00737881"/>
    <w:rsid w:val="00737B1B"/>
    <w:rsid w:val="00740427"/>
    <w:rsid w:val="00740600"/>
    <w:rsid w:val="0074119E"/>
    <w:rsid w:val="00741C88"/>
    <w:rsid w:val="007433AC"/>
    <w:rsid w:val="007433CD"/>
    <w:rsid w:val="007435FF"/>
    <w:rsid w:val="0074376A"/>
    <w:rsid w:val="0074391F"/>
    <w:rsid w:val="00743CE6"/>
    <w:rsid w:val="00744679"/>
    <w:rsid w:val="0074541F"/>
    <w:rsid w:val="00745980"/>
    <w:rsid w:val="0074614E"/>
    <w:rsid w:val="00746713"/>
    <w:rsid w:val="00746B0F"/>
    <w:rsid w:val="00746B48"/>
    <w:rsid w:val="00750B07"/>
    <w:rsid w:val="007510B8"/>
    <w:rsid w:val="00751451"/>
    <w:rsid w:val="0075173F"/>
    <w:rsid w:val="00752D2B"/>
    <w:rsid w:val="0075305F"/>
    <w:rsid w:val="00753862"/>
    <w:rsid w:val="007544D9"/>
    <w:rsid w:val="0075507D"/>
    <w:rsid w:val="0075515F"/>
    <w:rsid w:val="0075564C"/>
    <w:rsid w:val="00756283"/>
    <w:rsid w:val="00756F6E"/>
    <w:rsid w:val="00760058"/>
    <w:rsid w:val="007600D3"/>
    <w:rsid w:val="00760351"/>
    <w:rsid w:val="00760A20"/>
    <w:rsid w:val="00760C93"/>
    <w:rsid w:val="00761094"/>
    <w:rsid w:val="00762072"/>
    <w:rsid w:val="0076353E"/>
    <w:rsid w:val="00763960"/>
    <w:rsid w:val="00763A44"/>
    <w:rsid w:val="00764193"/>
    <w:rsid w:val="0076426F"/>
    <w:rsid w:val="00764341"/>
    <w:rsid w:val="00765D51"/>
    <w:rsid w:val="00766A91"/>
    <w:rsid w:val="00767D88"/>
    <w:rsid w:val="007708D9"/>
    <w:rsid w:val="00771909"/>
    <w:rsid w:val="00772211"/>
    <w:rsid w:val="00773D3E"/>
    <w:rsid w:val="007745FE"/>
    <w:rsid w:val="00774751"/>
    <w:rsid w:val="00774806"/>
    <w:rsid w:val="00774D24"/>
    <w:rsid w:val="007753DC"/>
    <w:rsid w:val="00775518"/>
    <w:rsid w:val="007756E4"/>
    <w:rsid w:val="00775714"/>
    <w:rsid w:val="00775B32"/>
    <w:rsid w:val="0077618A"/>
    <w:rsid w:val="0077628C"/>
    <w:rsid w:val="00780C6F"/>
    <w:rsid w:val="00781348"/>
    <w:rsid w:val="00781357"/>
    <w:rsid w:val="007814E2"/>
    <w:rsid w:val="007820A4"/>
    <w:rsid w:val="00782238"/>
    <w:rsid w:val="0078246D"/>
    <w:rsid w:val="0078260C"/>
    <w:rsid w:val="007830C9"/>
    <w:rsid w:val="0078310C"/>
    <w:rsid w:val="00783351"/>
    <w:rsid w:val="007833B7"/>
    <w:rsid w:val="007833DA"/>
    <w:rsid w:val="0078399E"/>
    <w:rsid w:val="00783E5C"/>
    <w:rsid w:val="00784A59"/>
    <w:rsid w:val="0078521D"/>
    <w:rsid w:val="00785B67"/>
    <w:rsid w:val="00785D5F"/>
    <w:rsid w:val="00785F95"/>
    <w:rsid w:val="0078685A"/>
    <w:rsid w:val="00786C0F"/>
    <w:rsid w:val="00786FB9"/>
    <w:rsid w:val="00787723"/>
    <w:rsid w:val="00787B41"/>
    <w:rsid w:val="00790162"/>
    <w:rsid w:val="007902DB"/>
    <w:rsid w:val="00790B03"/>
    <w:rsid w:val="00791A51"/>
    <w:rsid w:val="00792DAD"/>
    <w:rsid w:val="00793276"/>
    <w:rsid w:val="00794212"/>
    <w:rsid w:val="00795F3A"/>
    <w:rsid w:val="00796AAF"/>
    <w:rsid w:val="007A1603"/>
    <w:rsid w:val="007A1D26"/>
    <w:rsid w:val="007A2170"/>
    <w:rsid w:val="007A2970"/>
    <w:rsid w:val="007A36CD"/>
    <w:rsid w:val="007A370B"/>
    <w:rsid w:val="007A508D"/>
    <w:rsid w:val="007A516D"/>
    <w:rsid w:val="007A587A"/>
    <w:rsid w:val="007A5F1B"/>
    <w:rsid w:val="007A636B"/>
    <w:rsid w:val="007A68B0"/>
    <w:rsid w:val="007A7831"/>
    <w:rsid w:val="007B1EA3"/>
    <w:rsid w:val="007B2E6A"/>
    <w:rsid w:val="007B30F0"/>
    <w:rsid w:val="007B404B"/>
    <w:rsid w:val="007B4680"/>
    <w:rsid w:val="007B5786"/>
    <w:rsid w:val="007B7132"/>
    <w:rsid w:val="007B782E"/>
    <w:rsid w:val="007C0A53"/>
    <w:rsid w:val="007C123D"/>
    <w:rsid w:val="007C1CE3"/>
    <w:rsid w:val="007C32BA"/>
    <w:rsid w:val="007C32E9"/>
    <w:rsid w:val="007C37AB"/>
    <w:rsid w:val="007C48B8"/>
    <w:rsid w:val="007C5EAE"/>
    <w:rsid w:val="007C670A"/>
    <w:rsid w:val="007C6F43"/>
    <w:rsid w:val="007C7B7C"/>
    <w:rsid w:val="007D0B42"/>
    <w:rsid w:val="007D1FC2"/>
    <w:rsid w:val="007D217D"/>
    <w:rsid w:val="007D34D8"/>
    <w:rsid w:val="007D3881"/>
    <w:rsid w:val="007D4367"/>
    <w:rsid w:val="007D4BFC"/>
    <w:rsid w:val="007D5B62"/>
    <w:rsid w:val="007D5F32"/>
    <w:rsid w:val="007D6395"/>
    <w:rsid w:val="007D6C6D"/>
    <w:rsid w:val="007D7361"/>
    <w:rsid w:val="007E2028"/>
    <w:rsid w:val="007E2838"/>
    <w:rsid w:val="007E506F"/>
    <w:rsid w:val="007E59AA"/>
    <w:rsid w:val="007E64AF"/>
    <w:rsid w:val="007E652B"/>
    <w:rsid w:val="007E67C1"/>
    <w:rsid w:val="007E7438"/>
    <w:rsid w:val="007E76D9"/>
    <w:rsid w:val="007E789E"/>
    <w:rsid w:val="007E7CBF"/>
    <w:rsid w:val="007F012A"/>
    <w:rsid w:val="007F055B"/>
    <w:rsid w:val="007F05EC"/>
    <w:rsid w:val="007F0EC1"/>
    <w:rsid w:val="007F1504"/>
    <w:rsid w:val="007F1812"/>
    <w:rsid w:val="007F1D0D"/>
    <w:rsid w:val="007F27E0"/>
    <w:rsid w:val="007F2B6E"/>
    <w:rsid w:val="007F32AC"/>
    <w:rsid w:val="007F377A"/>
    <w:rsid w:val="007F4570"/>
    <w:rsid w:val="007F56F9"/>
    <w:rsid w:val="007F5760"/>
    <w:rsid w:val="007F5E74"/>
    <w:rsid w:val="007F5FD7"/>
    <w:rsid w:val="007F6382"/>
    <w:rsid w:val="007F771A"/>
    <w:rsid w:val="007F78D5"/>
    <w:rsid w:val="0080032D"/>
    <w:rsid w:val="00800628"/>
    <w:rsid w:val="00800EE4"/>
    <w:rsid w:val="00800FEB"/>
    <w:rsid w:val="00802FD8"/>
    <w:rsid w:val="00803910"/>
    <w:rsid w:val="00804EB6"/>
    <w:rsid w:val="008058EB"/>
    <w:rsid w:val="0080625D"/>
    <w:rsid w:val="00806A3A"/>
    <w:rsid w:val="00806C49"/>
    <w:rsid w:val="00810294"/>
    <w:rsid w:val="0081092C"/>
    <w:rsid w:val="00810D88"/>
    <w:rsid w:val="00813349"/>
    <w:rsid w:val="00813623"/>
    <w:rsid w:val="00814015"/>
    <w:rsid w:val="008141D8"/>
    <w:rsid w:val="0081423B"/>
    <w:rsid w:val="00814A10"/>
    <w:rsid w:val="00815E8A"/>
    <w:rsid w:val="0081617A"/>
    <w:rsid w:val="00816E4A"/>
    <w:rsid w:val="008170B6"/>
    <w:rsid w:val="0081728A"/>
    <w:rsid w:val="008178DF"/>
    <w:rsid w:val="00817B55"/>
    <w:rsid w:val="00821398"/>
    <w:rsid w:val="0082152A"/>
    <w:rsid w:val="00823413"/>
    <w:rsid w:val="008234E9"/>
    <w:rsid w:val="00824019"/>
    <w:rsid w:val="00824262"/>
    <w:rsid w:val="00824A6F"/>
    <w:rsid w:val="0082644A"/>
    <w:rsid w:val="00827BDC"/>
    <w:rsid w:val="008327DC"/>
    <w:rsid w:val="00832A2A"/>
    <w:rsid w:val="00832FF3"/>
    <w:rsid w:val="00833133"/>
    <w:rsid w:val="00833B30"/>
    <w:rsid w:val="00833F27"/>
    <w:rsid w:val="00834D8B"/>
    <w:rsid w:val="00835C70"/>
    <w:rsid w:val="0083670E"/>
    <w:rsid w:val="00836C4D"/>
    <w:rsid w:val="00837138"/>
    <w:rsid w:val="00841454"/>
    <w:rsid w:val="00841D1D"/>
    <w:rsid w:val="008425D6"/>
    <w:rsid w:val="00842F90"/>
    <w:rsid w:val="0084300A"/>
    <w:rsid w:val="0084335B"/>
    <w:rsid w:val="00843463"/>
    <w:rsid w:val="008443A8"/>
    <w:rsid w:val="0084453A"/>
    <w:rsid w:val="00844B47"/>
    <w:rsid w:val="0084502B"/>
    <w:rsid w:val="008464E8"/>
    <w:rsid w:val="008466FE"/>
    <w:rsid w:val="00846E5D"/>
    <w:rsid w:val="0085010D"/>
    <w:rsid w:val="00850111"/>
    <w:rsid w:val="008516DE"/>
    <w:rsid w:val="0085178F"/>
    <w:rsid w:val="00851D28"/>
    <w:rsid w:val="00852AEE"/>
    <w:rsid w:val="008531B8"/>
    <w:rsid w:val="00853B26"/>
    <w:rsid w:val="00853B52"/>
    <w:rsid w:val="008545E3"/>
    <w:rsid w:val="0085483B"/>
    <w:rsid w:val="00854B12"/>
    <w:rsid w:val="00854F92"/>
    <w:rsid w:val="00855093"/>
    <w:rsid w:val="00855D15"/>
    <w:rsid w:val="00855DB7"/>
    <w:rsid w:val="00855EB8"/>
    <w:rsid w:val="00856718"/>
    <w:rsid w:val="008567E7"/>
    <w:rsid w:val="00857489"/>
    <w:rsid w:val="008602D1"/>
    <w:rsid w:val="00860EA8"/>
    <w:rsid w:val="00861490"/>
    <w:rsid w:val="0086156B"/>
    <w:rsid w:val="00861DCA"/>
    <w:rsid w:val="0086299D"/>
    <w:rsid w:val="00864068"/>
    <w:rsid w:val="00864125"/>
    <w:rsid w:val="008643E3"/>
    <w:rsid w:val="00864A38"/>
    <w:rsid w:val="008659CA"/>
    <w:rsid w:val="008660D1"/>
    <w:rsid w:val="0086625D"/>
    <w:rsid w:val="00867633"/>
    <w:rsid w:val="00867728"/>
    <w:rsid w:val="0087184C"/>
    <w:rsid w:val="008719B6"/>
    <w:rsid w:val="00871E7A"/>
    <w:rsid w:val="00872838"/>
    <w:rsid w:val="00873551"/>
    <w:rsid w:val="00875701"/>
    <w:rsid w:val="00876263"/>
    <w:rsid w:val="00877315"/>
    <w:rsid w:val="008775C7"/>
    <w:rsid w:val="00880A5A"/>
    <w:rsid w:val="008812D5"/>
    <w:rsid w:val="00881533"/>
    <w:rsid w:val="00882787"/>
    <w:rsid w:val="008829AB"/>
    <w:rsid w:val="00882B6D"/>
    <w:rsid w:val="00884915"/>
    <w:rsid w:val="008858D6"/>
    <w:rsid w:val="0088592E"/>
    <w:rsid w:val="008859F4"/>
    <w:rsid w:val="00885F1A"/>
    <w:rsid w:val="00887132"/>
    <w:rsid w:val="008905A3"/>
    <w:rsid w:val="008906B2"/>
    <w:rsid w:val="0089077F"/>
    <w:rsid w:val="00891016"/>
    <w:rsid w:val="008913CC"/>
    <w:rsid w:val="008915B6"/>
    <w:rsid w:val="00891DDA"/>
    <w:rsid w:val="00893AA2"/>
    <w:rsid w:val="008942C5"/>
    <w:rsid w:val="0089497F"/>
    <w:rsid w:val="00894AD0"/>
    <w:rsid w:val="00894DF8"/>
    <w:rsid w:val="00895053"/>
    <w:rsid w:val="008954D1"/>
    <w:rsid w:val="00895523"/>
    <w:rsid w:val="008955FE"/>
    <w:rsid w:val="008960CB"/>
    <w:rsid w:val="00896111"/>
    <w:rsid w:val="008962CE"/>
    <w:rsid w:val="008966AF"/>
    <w:rsid w:val="00896DCC"/>
    <w:rsid w:val="0089755A"/>
    <w:rsid w:val="008A02C0"/>
    <w:rsid w:val="008A06DE"/>
    <w:rsid w:val="008A1680"/>
    <w:rsid w:val="008A1D0D"/>
    <w:rsid w:val="008A1E03"/>
    <w:rsid w:val="008A21EB"/>
    <w:rsid w:val="008A3321"/>
    <w:rsid w:val="008A4F46"/>
    <w:rsid w:val="008A53C7"/>
    <w:rsid w:val="008A623A"/>
    <w:rsid w:val="008A64E3"/>
    <w:rsid w:val="008A6888"/>
    <w:rsid w:val="008B0F7E"/>
    <w:rsid w:val="008B18DE"/>
    <w:rsid w:val="008B1A86"/>
    <w:rsid w:val="008B1E3F"/>
    <w:rsid w:val="008B2452"/>
    <w:rsid w:val="008B25C6"/>
    <w:rsid w:val="008B27E6"/>
    <w:rsid w:val="008B45DA"/>
    <w:rsid w:val="008B52D9"/>
    <w:rsid w:val="008B5761"/>
    <w:rsid w:val="008B589D"/>
    <w:rsid w:val="008B59D8"/>
    <w:rsid w:val="008B6B30"/>
    <w:rsid w:val="008B6B96"/>
    <w:rsid w:val="008B71B0"/>
    <w:rsid w:val="008B7E2C"/>
    <w:rsid w:val="008C01FA"/>
    <w:rsid w:val="008C188F"/>
    <w:rsid w:val="008C1CFA"/>
    <w:rsid w:val="008C296C"/>
    <w:rsid w:val="008C37D4"/>
    <w:rsid w:val="008C4B68"/>
    <w:rsid w:val="008C5A93"/>
    <w:rsid w:val="008C7DE3"/>
    <w:rsid w:val="008D05D4"/>
    <w:rsid w:val="008D30CA"/>
    <w:rsid w:val="008D42CC"/>
    <w:rsid w:val="008D4A3A"/>
    <w:rsid w:val="008D4D88"/>
    <w:rsid w:val="008D51A9"/>
    <w:rsid w:val="008D538F"/>
    <w:rsid w:val="008D55F7"/>
    <w:rsid w:val="008D6A2E"/>
    <w:rsid w:val="008D6E42"/>
    <w:rsid w:val="008D7597"/>
    <w:rsid w:val="008D7A6E"/>
    <w:rsid w:val="008D7EEE"/>
    <w:rsid w:val="008E0518"/>
    <w:rsid w:val="008E2A7D"/>
    <w:rsid w:val="008E31CC"/>
    <w:rsid w:val="008E34E5"/>
    <w:rsid w:val="008E3541"/>
    <w:rsid w:val="008E57D3"/>
    <w:rsid w:val="008E5B71"/>
    <w:rsid w:val="008E61F4"/>
    <w:rsid w:val="008E6385"/>
    <w:rsid w:val="008F0007"/>
    <w:rsid w:val="008F1594"/>
    <w:rsid w:val="008F160B"/>
    <w:rsid w:val="008F2028"/>
    <w:rsid w:val="008F2144"/>
    <w:rsid w:val="008F2797"/>
    <w:rsid w:val="008F37A0"/>
    <w:rsid w:val="008F3995"/>
    <w:rsid w:val="008F3F59"/>
    <w:rsid w:val="008F5D3F"/>
    <w:rsid w:val="009020FA"/>
    <w:rsid w:val="00902332"/>
    <w:rsid w:val="00902ADA"/>
    <w:rsid w:val="00903B7C"/>
    <w:rsid w:val="009042CA"/>
    <w:rsid w:val="00905002"/>
    <w:rsid w:val="009050B4"/>
    <w:rsid w:val="0090536C"/>
    <w:rsid w:val="0090614A"/>
    <w:rsid w:val="0090697D"/>
    <w:rsid w:val="009079F4"/>
    <w:rsid w:val="00907F52"/>
    <w:rsid w:val="00911B28"/>
    <w:rsid w:val="00912703"/>
    <w:rsid w:val="0091275D"/>
    <w:rsid w:val="00912C01"/>
    <w:rsid w:val="00913E9C"/>
    <w:rsid w:val="0091480A"/>
    <w:rsid w:val="0091540A"/>
    <w:rsid w:val="00915B91"/>
    <w:rsid w:val="00916FF5"/>
    <w:rsid w:val="00917A85"/>
    <w:rsid w:val="00920C7C"/>
    <w:rsid w:val="00921144"/>
    <w:rsid w:val="00921A2D"/>
    <w:rsid w:val="00921BEE"/>
    <w:rsid w:val="00923749"/>
    <w:rsid w:val="00924135"/>
    <w:rsid w:val="009253C4"/>
    <w:rsid w:val="0092588F"/>
    <w:rsid w:val="00925D1E"/>
    <w:rsid w:val="00926E8B"/>
    <w:rsid w:val="00927FE3"/>
    <w:rsid w:val="009303B4"/>
    <w:rsid w:val="00930447"/>
    <w:rsid w:val="009304E7"/>
    <w:rsid w:val="00930796"/>
    <w:rsid w:val="009311ED"/>
    <w:rsid w:val="00932A1E"/>
    <w:rsid w:val="00932E76"/>
    <w:rsid w:val="00934DD9"/>
    <w:rsid w:val="00935C06"/>
    <w:rsid w:val="00936146"/>
    <w:rsid w:val="009374F9"/>
    <w:rsid w:val="00940E11"/>
    <w:rsid w:val="0094171C"/>
    <w:rsid w:val="009419E0"/>
    <w:rsid w:val="00941DF9"/>
    <w:rsid w:val="009426A1"/>
    <w:rsid w:val="0094462D"/>
    <w:rsid w:val="009457E3"/>
    <w:rsid w:val="0095020E"/>
    <w:rsid w:val="00950554"/>
    <w:rsid w:val="00951041"/>
    <w:rsid w:val="009518DD"/>
    <w:rsid w:val="00951CA4"/>
    <w:rsid w:val="00951DBE"/>
    <w:rsid w:val="009538C2"/>
    <w:rsid w:val="00953E9D"/>
    <w:rsid w:val="00954A5D"/>
    <w:rsid w:val="00954ADB"/>
    <w:rsid w:val="00954B08"/>
    <w:rsid w:val="0095597B"/>
    <w:rsid w:val="00955CEC"/>
    <w:rsid w:val="00955D5E"/>
    <w:rsid w:val="00956D04"/>
    <w:rsid w:val="00957243"/>
    <w:rsid w:val="00957FF7"/>
    <w:rsid w:val="0096122D"/>
    <w:rsid w:val="0096198C"/>
    <w:rsid w:val="00961D87"/>
    <w:rsid w:val="009628FD"/>
    <w:rsid w:val="00963A94"/>
    <w:rsid w:val="00965CC2"/>
    <w:rsid w:val="00965E7C"/>
    <w:rsid w:val="009663C6"/>
    <w:rsid w:val="00966718"/>
    <w:rsid w:val="009668A6"/>
    <w:rsid w:val="00967D08"/>
    <w:rsid w:val="0097009F"/>
    <w:rsid w:val="00970635"/>
    <w:rsid w:val="00970934"/>
    <w:rsid w:val="0097189D"/>
    <w:rsid w:val="00972494"/>
    <w:rsid w:val="009733E4"/>
    <w:rsid w:val="00973FE9"/>
    <w:rsid w:val="00974096"/>
    <w:rsid w:val="009767E1"/>
    <w:rsid w:val="009777FE"/>
    <w:rsid w:val="009802E4"/>
    <w:rsid w:val="0098083F"/>
    <w:rsid w:val="0098172C"/>
    <w:rsid w:val="00981C92"/>
    <w:rsid w:val="00981E3F"/>
    <w:rsid w:val="00982BAA"/>
    <w:rsid w:val="00983DAC"/>
    <w:rsid w:val="00984E8E"/>
    <w:rsid w:val="0098517E"/>
    <w:rsid w:val="0098627F"/>
    <w:rsid w:val="00986EDD"/>
    <w:rsid w:val="00987517"/>
    <w:rsid w:val="009902DC"/>
    <w:rsid w:val="00992410"/>
    <w:rsid w:val="0099352A"/>
    <w:rsid w:val="00994D17"/>
    <w:rsid w:val="009955B9"/>
    <w:rsid w:val="00996F48"/>
    <w:rsid w:val="009A029C"/>
    <w:rsid w:val="009A07C0"/>
    <w:rsid w:val="009A19D1"/>
    <w:rsid w:val="009A367C"/>
    <w:rsid w:val="009A3AE4"/>
    <w:rsid w:val="009A5623"/>
    <w:rsid w:val="009A5D93"/>
    <w:rsid w:val="009A62A7"/>
    <w:rsid w:val="009A655D"/>
    <w:rsid w:val="009A65A9"/>
    <w:rsid w:val="009A6BB2"/>
    <w:rsid w:val="009A7599"/>
    <w:rsid w:val="009B2083"/>
    <w:rsid w:val="009B245C"/>
    <w:rsid w:val="009B262A"/>
    <w:rsid w:val="009B278D"/>
    <w:rsid w:val="009B2E5C"/>
    <w:rsid w:val="009B3524"/>
    <w:rsid w:val="009B4F2C"/>
    <w:rsid w:val="009B526E"/>
    <w:rsid w:val="009B5736"/>
    <w:rsid w:val="009B57BA"/>
    <w:rsid w:val="009B5CD3"/>
    <w:rsid w:val="009B614E"/>
    <w:rsid w:val="009B63D5"/>
    <w:rsid w:val="009B65A1"/>
    <w:rsid w:val="009B7F69"/>
    <w:rsid w:val="009C1175"/>
    <w:rsid w:val="009C18AB"/>
    <w:rsid w:val="009C2FBF"/>
    <w:rsid w:val="009C3218"/>
    <w:rsid w:val="009C37E7"/>
    <w:rsid w:val="009C394B"/>
    <w:rsid w:val="009C5282"/>
    <w:rsid w:val="009C5FE8"/>
    <w:rsid w:val="009C6ADE"/>
    <w:rsid w:val="009C6C07"/>
    <w:rsid w:val="009C6FED"/>
    <w:rsid w:val="009C7371"/>
    <w:rsid w:val="009C77AF"/>
    <w:rsid w:val="009C77EF"/>
    <w:rsid w:val="009C7A3A"/>
    <w:rsid w:val="009D07B2"/>
    <w:rsid w:val="009D0903"/>
    <w:rsid w:val="009D0E70"/>
    <w:rsid w:val="009D13B7"/>
    <w:rsid w:val="009D147D"/>
    <w:rsid w:val="009D1A88"/>
    <w:rsid w:val="009D20BD"/>
    <w:rsid w:val="009D2395"/>
    <w:rsid w:val="009D2BB2"/>
    <w:rsid w:val="009D2E7A"/>
    <w:rsid w:val="009D3012"/>
    <w:rsid w:val="009D47A6"/>
    <w:rsid w:val="009D4906"/>
    <w:rsid w:val="009D5091"/>
    <w:rsid w:val="009D58A1"/>
    <w:rsid w:val="009D5D8D"/>
    <w:rsid w:val="009D65D4"/>
    <w:rsid w:val="009E081F"/>
    <w:rsid w:val="009E11A0"/>
    <w:rsid w:val="009E21D7"/>
    <w:rsid w:val="009E21E9"/>
    <w:rsid w:val="009E622D"/>
    <w:rsid w:val="009E73C7"/>
    <w:rsid w:val="009E7FFD"/>
    <w:rsid w:val="009F082C"/>
    <w:rsid w:val="009F152A"/>
    <w:rsid w:val="009F27A7"/>
    <w:rsid w:val="009F36C9"/>
    <w:rsid w:val="009F46DD"/>
    <w:rsid w:val="009F4F5F"/>
    <w:rsid w:val="009F5093"/>
    <w:rsid w:val="009F517D"/>
    <w:rsid w:val="009F69E0"/>
    <w:rsid w:val="009F732A"/>
    <w:rsid w:val="00A00211"/>
    <w:rsid w:val="00A004C9"/>
    <w:rsid w:val="00A00DBB"/>
    <w:rsid w:val="00A01684"/>
    <w:rsid w:val="00A02430"/>
    <w:rsid w:val="00A02DE6"/>
    <w:rsid w:val="00A03088"/>
    <w:rsid w:val="00A030A1"/>
    <w:rsid w:val="00A032DA"/>
    <w:rsid w:val="00A03A81"/>
    <w:rsid w:val="00A04966"/>
    <w:rsid w:val="00A06296"/>
    <w:rsid w:val="00A06C45"/>
    <w:rsid w:val="00A07DBE"/>
    <w:rsid w:val="00A146AC"/>
    <w:rsid w:val="00A152C3"/>
    <w:rsid w:val="00A20D43"/>
    <w:rsid w:val="00A21483"/>
    <w:rsid w:val="00A21824"/>
    <w:rsid w:val="00A2335F"/>
    <w:rsid w:val="00A23994"/>
    <w:rsid w:val="00A23ADC"/>
    <w:rsid w:val="00A24595"/>
    <w:rsid w:val="00A2622F"/>
    <w:rsid w:val="00A26CD5"/>
    <w:rsid w:val="00A27368"/>
    <w:rsid w:val="00A27C96"/>
    <w:rsid w:val="00A32D1A"/>
    <w:rsid w:val="00A33349"/>
    <w:rsid w:val="00A360F1"/>
    <w:rsid w:val="00A36E0C"/>
    <w:rsid w:val="00A36E66"/>
    <w:rsid w:val="00A37D96"/>
    <w:rsid w:val="00A43216"/>
    <w:rsid w:val="00A43303"/>
    <w:rsid w:val="00A43327"/>
    <w:rsid w:val="00A434EE"/>
    <w:rsid w:val="00A43E09"/>
    <w:rsid w:val="00A468E1"/>
    <w:rsid w:val="00A46CB2"/>
    <w:rsid w:val="00A47326"/>
    <w:rsid w:val="00A47E6F"/>
    <w:rsid w:val="00A5008C"/>
    <w:rsid w:val="00A50402"/>
    <w:rsid w:val="00A51C5C"/>
    <w:rsid w:val="00A51FF0"/>
    <w:rsid w:val="00A52472"/>
    <w:rsid w:val="00A53229"/>
    <w:rsid w:val="00A5375A"/>
    <w:rsid w:val="00A5552C"/>
    <w:rsid w:val="00A5773F"/>
    <w:rsid w:val="00A60418"/>
    <w:rsid w:val="00A6163B"/>
    <w:rsid w:val="00A61A31"/>
    <w:rsid w:val="00A63657"/>
    <w:rsid w:val="00A63A32"/>
    <w:rsid w:val="00A63E1E"/>
    <w:rsid w:val="00A647BE"/>
    <w:rsid w:val="00A64DE0"/>
    <w:rsid w:val="00A651DA"/>
    <w:rsid w:val="00A653CE"/>
    <w:rsid w:val="00A656A6"/>
    <w:rsid w:val="00A664AA"/>
    <w:rsid w:val="00A66D5A"/>
    <w:rsid w:val="00A66EAF"/>
    <w:rsid w:val="00A66EE3"/>
    <w:rsid w:val="00A6718C"/>
    <w:rsid w:val="00A67989"/>
    <w:rsid w:val="00A67ED0"/>
    <w:rsid w:val="00A704EF"/>
    <w:rsid w:val="00A70737"/>
    <w:rsid w:val="00A70F14"/>
    <w:rsid w:val="00A71319"/>
    <w:rsid w:val="00A71375"/>
    <w:rsid w:val="00A72317"/>
    <w:rsid w:val="00A748EA"/>
    <w:rsid w:val="00A749FC"/>
    <w:rsid w:val="00A767FC"/>
    <w:rsid w:val="00A77A7D"/>
    <w:rsid w:val="00A77D71"/>
    <w:rsid w:val="00A8131E"/>
    <w:rsid w:val="00A81343"/>
    <w:rsid w:val="00A8208E"/>
    <w:rsid w:val="00A820CD"/>
    <w:rsid w:val="00A84079"/>
    <w:rsid w:val="00A8491C"/>
    <w:rsid w:val="00A85AD3"/>
    <w:rsid w:val="00A85D42"/>
    <w:rsid w:val="00A865BC"/>
    <w:rsid w:val="00A91AD9"/>
    <w:rsid w:val="00A92298"/>
    <w:rsid w:val="00A9309A"/>
    <w:rsid w:val="00A94770"/>
    <w:rsid w:val="00A955C4"/>
    <w:rsid w:val="00A95767"/>
    <w:rsid w:val="00A95CEF"/>
    <w:rsid w:val="00A95D68"/>
    <w:rsid w:val="00A95FA1"/>
    <w:rsid w:val="00A96344"/>
    <w:rsid w:val="00A96A1A"/>
    <w:rsid w:val="00A96DFD"/>
    <w:rsid w:val="00A96F87"/>
    <w:rsid w:val="00A9724F"/>
    <w:rsid w:val="00A978F1"/>
    <w:rsid w:val="00AA07E5"/>
    <w:rsid w:val="00AA0E74"/>
    <w:rsid w:val="00AA188B"/>
    <w:rsid w:val="00AA413F"/>
    <w:rsid w:val="00AA4DD5"/>
    <w:rsid w:val="00AA5178"/>
    <w:rsid w:val="00AA54AD"/>
    <w:rsid w:val="00AA59B9"/>
    <w:rsid w:val="00AA697B"/>
    <w:rsid w:val="00AA7619"/>
    <w:rsid w:val="00AA78A9"/>
    <w:rsid w:val="00AA7DDB"/>
    <w:rsid w:val="00AB0582"/>
    <w:rsid w:val="00AB25EC"/>
    <w:rsid w:val="00AB29F1"/>
    <w:rsid w:val="00AB2CAE"/>
    <w:rsid w:val="00AB3013"/>
    <w:rsid w:val="00AB33A1"/>
    <w:rsid w:val="00AB3706"/>
    <w:rsid w:val="00AB3FD5"/>
    <w:rsid w:val="00AB5C91"/>
    <w:rsid w:val="00AB6037"/>
    <w:rsid w:val="00AB63B8"/>
    <w:rsid w:val="00AB7296"/>
    <w:rsid w:val="00AB75EF"/>
    <w:rsid w:val="00AB79C1"/>
    <w:rsid w:val="00AC11C3"/>
    <w:rsid w:val="00AC22AA"/>
    <w:rsid w:val="00AC2437"/>
    <w:rsid w:val="00AC2F61"/>
    <w:rsid w:val="00AC427A"/>
    <w:rsid w:val="00AC666C"/>
    <w:rsid w:val="00AC6F3E"/>
    <w:rsid w:val="00AC787C"/>
    <w:rsid w:val="00AC7FAC"/>
    <w:rsid w:val="00AD049A"/>
    <w:rsid w:val="00AD123F"/>
    <w:rsid w:val="00AD142E"/>
    <w:rsid w:val="00AD243B"/>
    <w:rsid w:val="00AD2EC0"/>
    <w:rsid w:val="00AD3436"/>
    <w:rsid w:val="00AD66A9"/>
    <w:rsid w:val="00AD67EC"/>
    <w:rsid w:val="00AD68DE"/>
    <w:rsid w:val="00AD69CA"/>
    <w:rsid w:val="00AD712E"/>
    <w:rsid w:val="00AE0DDF"/>
    <w:rsid w:val="00AE148A"/>
    <w:rsid w:val="00AE1AF7"/>
    <w:rsid w:val="00AE1EBF"/>
    <w:rsid w:val="00AE276C"/>
    <w:rsid w:val="00AE34ED"/>
    <w:rsid w:val="00AE3DCE"/>
    <w:rsid w:val="00AE57E8"/>
    <w:rsid w:val="00AE6AF4"/>
    <w:rsid w:val="00AE6B31"/>
    <w:rsid w:val="00AE6C39"/>
    <w:rsid w:val="00AE78AE"/>
    <w:rsid w:val="00AE7B74"/>
    <w:rsid w:val="00AE7E44"/>
    <w:rsid w:val="00AE7F2D"/>
    <w:rsid w:val="00AF0E25"/>
    <w:rsid w:val="00AF2677"/>
    <w:rsid w:val="00AF2BEA"/>
    <w:rsid w:val="00AF390A"/>
    <w:rsid w:val="00AF4538"/>
    <w:rsid w:val="00AF5131"/>
    <w:rsid w:val="00AF5FE7"/>
    <w:rsid w:val="00AF62AF"/>
    <w:rsid w:val="00AF7E22"/>
    <w:rsid w:val="00B0042B"/>
    <w:rsid w:val="00B00D06"/>
    <w:rsid w:val="00B0103B"/>
    <w:rsid w:val="00B02410"/>
    <w:rsid w:val="00B029EB"/>
    <w:rsid w:val="00B02C07"/>
    <w:rsid w:val="00B02EB6"/>
    <w:rsid w:val="00B039A6"/>
    <w:rsid w:val="00B03BD1"/>
    <w:rsid w:val="00B03E04"/>
    <w:rsid w:val="00B05F34"/>
    <w:rsid w:val="00B05F82"/>
    <w:rsid w:val="00B06A2E"/>
    <w:rsid w:val="00B07246"/>
    <w:rsid w:val="00B078B8"/>
    <w:rsid w:val="00B07B25"/>
    <w:rsid w:val="00B07ECD"/>
    <w:rsid w:val="00B127CC"/>
    <w:rsid w:val="00B13376"/>
    <w:rsid w:val="00B13C7E"/>
    <w:rsid w:val="00B14923"/>
    <w:rsid w:val="00B1655D"/>
    <w:rsid w:val="00B1668E"/>
    <w:rsid w:val="00B1699E"/>
    <w:rsid w:val="00B17CFF"/>
    <w:rsid w:val="00B20635"/>
    <w:rsid w:val="00B20B1D"/>
    <w:rsid w:val="00B23D48"/>
    <w:rsid w:val="00B2587B"/>
    <w:rsid w:val="00B2594D"/>
    <w:rsid w:val="00B25EB0"/>
    <w:rsid w:val="00B26CA8"/>
    <w:rsid w:val="00B27E16"/>
    <w:rsid w:val="00B30653"/>
    <w:rsid w:val="00B30A40"/>
    <w:rsid w:val="00B30E6E"/>
    <w:rsid w:val="00B3121F"/>
    <w:rsid w:val="00B31350"/>
    <w:rsid w:val="00B32541"/>
    <w:rsid w:val="00B329B9"/>
    <w:rsid w:val="00B330CD"/>
    <w:rsid w:val="00B3313A"/>
    <w:rsid w:val="00B33707"/>
    <w:rsid w:val="00B337A5"/>
    <w:rsid w:val="00B33A53"/>
    <w:rsid w:val="00B33ABC"/>
    <w:rsid w:val="00B3403B"/>
    <w:rsid w:val="00B341D9"/>
    <w:rsid w:val="00B359CB"/>
    <w:rsid w:val="00B35A8B"/>
    <w:rsid w:val="00B377FF"/>
    <w:rsid w:val="00B379AE"/>
    <w:rsid w:val="00B40501"/>
    <w:rsid w:val="00B40C75"/>
    <w:rsid w:val="00B40E34"/>
    <w:rsid w:val="00B417E8"/>
    <w:rsid w:val="00B4184A"/>
    <w:rsid w:val="00B42B8F"/>
    <w:rsid w:val="00B430E0"/>
    <w:rsid w:val="00B43C7E"/>
    <w:rsid w:val="00B4592A"/>
    <w:rsid w:val="00B4599B"/>
    <w:rsid w:val="00B45D99"/>
    <w:rsid w:val="00B46115"/>
    <w:rsid w:val="00B46E4E"/>
    <w:rsid w:val="00B47040"/>
    <w:rsid w:val="00B47BA8"/>
    <w:rsid w:val="00B47D6C"/>
    <w:rsid w:val="00B50083"/>
    <w:rsid w:val="00B50306"/>
    <w:rsid w:val="00B50F0F"/>
    <w:rsid w:val="00B52479"/>
    <w:rsid w:val="00B52D67"/>
    <w:rsid w:val="00B5307A"/>
    <w:rsid w:val="00B54534"/>
    <w:rsid w:val="00B54C18"/>
    <w:rsid w:val="00B54E67"/>
    <w:rsid w:val="00B55755"/>
    <w:rsid w:val="00B55CAF"/>
    <w:rsid w:val="00B560FA"/>
    <w:rsid w:val="00B570F8"/>
    <w:rsid w:val="00B57E8F"/>
    <w:rsid w:val="00B60117"/>
    <w:rsid w:val="00B6026C"/>
    <w:rsid w:val="00B6045E"/>
    <w:rsid w:val="00B605C6"/>
    <w:rsid w:val="00B608F4"/>
    <w:rsid w:val="00B61232"/>
    <w:rsid w:val="00B61F50"/>
    <w:rsid w:val="00B626D9"/>
    <w:rsid w:val="00B63915"/>
    <w:rsid w:val="00B64101"/>
    <w:rsid w:val="00B643FE"/>
    <w:rsid w:val="00B655B6"/>
    <w:rsid w:val="00B65832"/>
    <w:rsid w:val="00B65B9D"/>
    <w:rsid w:val="00B67563"/>
    <w:rsid w:val="00B67E11"/>
    <w:rsid w:val="00B71777"/>
    <w:rsid w:val="00B727A6"/>
    <w:rsid w:val="00B73754"/>
    <w:rsid w:val="00B745E1"/>
    <w:rsid w:val="00B74E5F"/>
    <w:rsid w:val="00B76017"/>
    <w:rsid w:val="00B76D87"/>
    <w:rsid w:val="00B77904"/>
    <w:rsid w:val="00B7792F"/>
    <w:rsid w:val="00B77D3A"/>
    <w:rsid w:val="00B77FE2"/>
    <w:rsid w:val="00B810C8"/>
    <w:rsid w:val="00B82293"/>
    <w:rsid w:val="00B82A51"/>
    <w:rsid w:val="00B82D17"/>
    <w:rsid w:val="00B82E60"/>
    <w:rsid w:val="00B83366"/>
    <w:rsid w:val="00B833A0"/>
    <w:rsid w:val="00B8345A"/>
    <w:rsid w:val="00B83827"/>
    <w:rsid w:val="00B83F09"/>
    <w:rsid w:val="00B83F0B"/>
    <w:rsid w:val="00B84D18"/>
    <w:rsid w:val="00B84EEC"/>
    <w:rsid w:val="00B84FCA"/>
    <w:rsid w:val="00B8502F"/>
    <w:rsid w:val="00B858C8"/>
    <w:rsid w:val="00B860DF"/>
    <w:rsid w:val="00B86208"/>
    <w:rsid w:val="00B862BE"/>
    <w:rsid w:val="00B8731B"/>
    <w:rsid w:val="00B87771"/>
    <w:rsid w:val="00B90D17"/>
    <w:rsid w:val="00B90D4F"/>
    <w:rsid w:val="00B91BFF"/>
    <w:rsid w:val="00B91C32"/>
    <w:rsid w:val="00B92B0A"/>
    <w:rsid w:val="00B94E9D"/>
    <w:rsid w:val="00B95FA3"/>
    <w:rsid w:val="00B95FDC"/>
    <w:rsid w:val="00B96495"/>
    <w:rsid w:val="00B967BD"/>
    <w:rsid w:val="00B96842"/>
    <w:rsid w:val="00B969A4"/>
    <w:rsid w:val="00B96AB6"/>
    <w:rsid w:val="00BA0D2B"/>
    <w:rsid w:val="00BA10FC"/>
    <w:rsid w:val="00BA24B5"/>
    <w:rsid w:val="00BA2EF7"/>
    <w:rsid w:val="00BA458A"/>
    <w:rsid w:val="00BA47DA"/>
    <w:rsid w:val="00BA50AA"/>
    <w:rsid w:val="00BA580C"/>
    <w:rsid w:val="00BA5DE1"/>
    <w:rsid w:val="00BA5EEB"/>
    <w:rsid w:val="00BA6CC4"/>
    <w:rsid w:val="00BA75D3"/>
    <w:rsid w:val="00BB075A"/>
    <w:rsid w:val="00BB0EB9"/>
    <w:rsid w:val="00BB1C97"/>
    <w:rsid w:val="00BB26F8"/>
    <w:rsid w:val="00BB272A"/>
    <w:rsid w:val="00BB331B"/>
    <w:rsid w:val="00BB5A8D"/>
    <w:rsid w:val="00BB5D94"/>
    <w:rsid w:val="00BB6B94"/>
    <w:rsid w:val="00BB7471"/>
    <w:rsid w:val="00BC0154"/>
    <w:rsid w:val="00BC13EC"/>
    <w:rsid w:val="00BC1D97"/>
    <w:rsid w:val="00BC25F7"/>
    <w:rsid w:val="00BC38DF"/>
    <w:rsid w:val="00BC3A22"/>
    <w:rsid w:val="00BC5AD1"/>
    <w:rsid w:val="00BC5B17"/>
    <w:rsid w:val="00BC6276"/>
    <w:rsid w:val="00BC636B"/>
    <w:rsid w:val="00BC7C5D"/>
    <w:rsid w:val="00BD05B8"/>
    <w:rsid w:val="00BD07EA"/>
    <w:rsid w:val="00BD091A"/>
    <w:rsid w:val="00BD126A"/>
    <w:rsid w:val="00BD1321"/>
    <w:rsid w:val="00BD3046"/>
    <w:rsid w:val="00BD3374"/>
    <w:rsid w:val="00BD3980"/>
    <w:rsid w:val="00BD3EE8"/>
    <w:rsid w:val="00BD4814"/>
    <w:rsid w:val="00BD6571"/>
    <w:rsid w:val="00BD6ED0"/>
    <w:rsid w:val="00BE09BE"/>
    <w:rsid w:val="00BE12C4"/>
    <w:rsid w:val="00BE26D6"/>
    <w:rsid w:val="00BE28C0"/>
    <w:rsid w:val="00BE2BA1"/>
    <w:rsid w:val="00BE3D95"/>
    <w:rsid w:val="00BE4CD1"/>
    <w:rsid w:val="00BE67A3"/>
    <w:rsid w:val="00BF0544"/>
    <w:rsid w:val="00BF0730"/>
    <w:rsid w:val="00BF0ADE"/>
    <w:rsid w:val="00BF3414"/>
    <w:rsid w:val="00BF39F2"/>
    <w:rsid w:val="00BF44AE"/>
    <w:rsid w:val="00BF4A08"/>
    <w:rsid w:val="00BF57CF"/>
    <w:rsid w:val="00BF5DEA"/>
    <w:rsid w:val="00BF5E95"/>
    <w:rsid w:val="00BF7311"/>
    <w:rsid w:val="00BF7F30"/>
    <w:rsid w:val="00BF7F6D"/>
    <w:rsid w:val="00C00C94"/>
    <w:rsid w:val="00C02048"/>
    <w:rsid w:val="00C02AB4"/>
    <w:rsid w:val="00C0345E"/>
    <w:rsid w:val="00C05119"/>
    <w:rsid w:val="00C051AD"/>
    <w:rsid w:val="00C05263"/>
    <w:rsid w:val="00C0566E"/>
    <w:rsid w:val="00C05712"/>
    <w:rsid w:val="00C0617F"/>
    <w:rsid w:val="00C06FB5"/>
    <w:rsid w:val="00C07EF7"/>
    <w:rsid w:val="00C07F67"/>
    <w:rsid w:val="00C10407"/>
    <w:rsid w:val="00C107F8"/>
    <w:rsid w:val="00C108B9"/>
    <w:rsid w:val="00C108C1"/>
    <w:rsid w:val="00C10BB8"/>
    <w:rsid w:val="00C11453"/>
    <w:rsid w:val="00C1164B"/>
    <w:rsid w:val="00C119BF"/>
    <w:rsid w:val="00C130AA"/>
    <w:rsid w:val="00C13451"/>
    <w:rsid w:val="00C13D4A"/>
    <w:rsid w:val="00C14652"/>
    <w:rsid w:val="00C14A7A"/>
    <w:rsid w:val="00C15E7D"/>
    <w:rsid w:val="00C200A0"/>
    <w:rsid w:val="00C2033C"/>
    <w:rsid w:val="00C20FF8"/>
    <w:rsid w:val="00C21113"/>
    <w:rsid w:val="00C21CE3"/>
    <w:rsid w:val="00C2268C"/>
    <w:rsid w:val="00C22BC2"/>
    <w:rsid w:val="00C23DA2"/>
    <w:rsid w:val="00C24320"/>
    <w:rsid w:val="00C251F5"/>
    <w:rsid w:val="00C25D75"/>
    <w:rsid w:val="00C312B9"/>
    <w:rsid w:val="00C318F7"/>
    <w:rsid w:val="00C31EA2"/>
    <w:rsid w:val="00C33ED5"/>
    <w:rsid w:val="00C3514F"/>
    <w:rsid w:val="00C35155"/>
    <w:rsid w:val="00C352EA"/>
    <w:rsid w:val="00C35417"/>
    <w:rsid w:val="00C35F44"/>
    <w:rsid w:val="00C36C41"/>
    <w:rsid w:val="00C36D72"/>
    <w:rsid w:val="00C40E57"/>
    <w:rsid w:val="00C41514"/>
    <w:rsid w:val="00C4269E"/>
    <w:rsid w:val="00C43C40"/>
    <w:rsid w:val="00C452CA"/>
    <w:rsid w:val="00C45A34"/>
    <w:rsid w:val="00C46A0B"/>
    <w:rsid w:val="00C46D82"/>
    <w:rsid w:val="00C46F94"/>
    <w:rsid w:val="00C47402"/>
    <w:rsid w:val="00C477AB"/>
    <w:rsid w:val="00C47A8B"/>
    <w:rsid w:val="00C506F8"/>
    <w:rsid w:val="00C5079B"/>
    <w:rsid w:val="00C513BD"/>
    <w:rsid w:val="00C51CDD"/>
    <w:rsid w:val="00C529A4"/>
    <w:rsid w:val="00C53426"/>
    <w:rsid w:val="00C53B1E"/>
    <w:rsid w:val="00C541A7"/>
    <w:rsid w:val="00C54EE6"/>
    <w:rsid w:val="00C55371"/>
    <w:rsid w:val="00C55567"/>
    <w:rsid w:val="00C55834"/>
    <w:rsid w:val="00C55F48"/>
    <w:rsid w:val="00C561E9"/>
    <w:rsid w:val="00C56488"/>
    <w:rsid w:val="00C571ED"/>
    <w:rsid w:val="00C579A7"/>
    <w:rsid w:val="00C606F4"/>
    <w:rsid w:val="00C60F72"/>
    <w:rsid w:val="00C636F8"/>
    <w:rsid w:val="00C63989"/>
    <w:rsid w:val="00C6446A"/>
    <w:rsid w:val="00C64484"/>
    <w:rsid w:val="00C644EE"/>
    <w:rsid w:val="00C6521B"/>
    <w:rsid w:val="00C66018"/>
    <w:rsid w:val="00C67E41"/>
    <w:rsid w:val="00C7009C"/>
    <w:rsid w:val="00C70760"/>
    <w:rsid w:val="00C7140D"/>
    <w:rsid w:val="00C72086"/>
    <w:rsid w:val="00C7322A"/>
    <w:rsid w:val="00C73CB4"/>
    <w:rsid w:val="00C745FA"/>
    <w:rsid w:val="00C74C4A"/>
    <w:rsid w:val="00C74DC1"/>
    <w:rsid w:val="00C76B86"/>
    <w:rsid w:val="00C775CC"/>
    <w:rsid w:val="00C8007C"/>
    <w:rsid w:val="00C80305"/>
    <w:rsid w:val="00C80986"/>
    <w:rsid w:val="00C80A94"/>
    <w:rsid w:val="00C81C05"/>
    <w:rsid w:val="00C81E10"/>
    <w:rsid w:val="00C82559"/>
    <w:rsid w:val="00C82D98"/>
    <w:rsid w:val="00C830F7"/>
    <w:rsid w:val="00C83667"/>
    <w:rsid w:val="00C841A4"/>
    <w:rsid w:val="00C841F8"/>
    <w:rsid w:val="00C84825"/>
    <w:rsid w:val="00C866FF"/>
    <w:rsid w:val="00C8738F"/>
    <w:rsid w:val="00C87D2B"/>
    <w:rsid w:val="00C912B4"/>
    <w:rsid w:val="00C918D8"/>
    <w:rsid w:val="00C91DA2"/>
    <w:rsid w:val="00C930CE"/>
    <w:rsid w:val="00C936B6"/>
    <w:rsid w:val="00C93D08"/>
    <w:rsid w:val="00C941EF"/>
    <w:rsid w:val="00C9469C"/>
    <w:rsid w:val="00C949A8"/>
    <w:rsid w:val="00C94A95"/>
    <w:rsid w:val="00C94FE7"/>
    <w:rsid w:val="00C9543B"/>
    <w:rsid w:val="00C95D93"/>
    <w:rsid w:val="00C96129"/>
    <w:rsid w:val="00C96792"/>
    <w:rsid w:val="00CA1132"/>
    <w:rsid w:val="00CA1A34"/>
    <w:rsid w:val="00CA2549"/>
    <w:rsid w:val="00CA257F"/>
    <w:rsid w:val="00CA50EC"/>
    <w:rsid w:val="00CA51AB"/>
    <w:rsid w:val="00CA5CFF"/>
    <w:rsid w:val="00CA633B"/>
    <w:rsid w:val="00CA661A"/>
    <w:rsid w:val="00CA68D7"/>
    <w:rsid w:val="00CB061F"/>
    <w:rsid w:val="00CB0874"/>
    <w:rsid w:val="00CB13A0"/>
    <w:rsid w:val="00CB3B48"/>
    <w:rsid w:val="00CB439A"/>
    <w:rsid w:val="00CB46A7"/>
    <w:rsid w:val="00CB67B8"/>
    <w:rsid w:val="00CB7A51"/>
    <w:rsid w:val="00CB7B30"/>
    <w:rsid w:val="00CB7C24"/>
    <w:rsid w:val="00CC155E"/>
    <w:rsid w:val="00CC1AB8"/>
    <w:rsid w:val="00CC1E75"/>
    <w:rsid w:val="00CC2137"/>
    <w:rsid w:val="00CC2F27"/>
    <w:rsid w:val="00CC3354"/>
    <w:rsid w:val="00CC4A01"/>
    <w:rsid w:val="00CC4C7B"/>
    <w:rsid w:val="00CC6AE5"/>
    <w:rsid w:val="00CC71FF"/>
    <w:rsid w:val="00CC7A93"/>
    <w:rsid w:val="00CD0D39"/>
    <w:rsid w:val="00CD18D3"/>
    <w:rsid w:val="00CD1D59"/>
    <w:rsid w:val="00CD1DA6"/>
    <w:rsid w:val="00CD2BB0"/>
    <w:rsid w:val="00CD3184"/>
    <w:rsid w:val="00CD413D"/>
    <w:rsid w:val="00CD4AC1"/>
    <w:rsid w:val="00CD4BCE"/>
    <w:rsid w:val="00CD6084"/>
    <w:rsid w:val="00CD6B8F"/>
    <w:rsid w:val="00CD6D65"/>
    <w:rsid w:val="00CD7D58"/>
    <w:rsid w:val="00CE01B9"/>
    <w:rsid w:val="00CE1E62"/>
    <w:rsid w:val="00CE27D6"/>
    <w:rsid w:val="00CE2F10"/>
    <w:rsid w:val="00CE31B8"/>
    <w:rsid w:val="00CE341D"/>
    <w:rsid w:val="00CE40BD"/>
    <w:rsid w:val="00CE4891"/>
    <w:rsid w:val="00CE60C1"/>
    <w:rsid w:val="00CE6605"/>
    <w:rsid w:val="00CE6F98"/>
    <w:rsid w:val="00CE7A16"/>
    <w:rsid w:val="00CF0671"/>
    <w:rsid w:val="00CF25AD"/>
    <w:rsid w:val="00CF2866"/>
    <w:rsid w:val="00CF2EB6"/>
    <w:rsid w:val="00CF3755"/>
    <w:rsid w:val="00CF54D4"/>
    <w:rsid w:val="00CF6AB2"/>
    <w:rsid w:val="00CF6D5C"/>
    <w:rsid w:val="00CF760E"/>
    <w:rsid w:val="00D00124"/>
    <w:rsid w:val="00D008D4"/>
    <w:rsid w:val="00D02516"/>
    <w:rsid w:val="00D04103"/>
    <w:rsid w:val="00D047DA"/>
    <w:rsid w:val="00D05131"/>
    <w:rsid w:val="00D05362"/>
    <w:rsid w:val="00D066D9"/>
    <w:rsid w:val="00D07596"/>
    <w:rsid w:val="00D07AFE"/>
    <w:rsid w:val="00D07B2F"/>
    <w:rsid w:val="00D10AD8"/>
    <w:rsid w:val="00D12024"/>
    <w:rsid w:val="00D13246"/>
    <w:rsid w:val="00D13C4F"/>
    <w:rsid w:val="00D14044"/>
    <w:rsid w:val="00D145E3"/>
    <w:rsid w:val="00D14FC3"/>
    <w:rsid w:val="00D15066"/>
    <w:rsid w:val="00D154C0"/>
    <w:rsid w:val="00D1561E"/>
    <w:rsid w:val="00D15B82"/>
    <w:rsid w:val="00D1667E"/>
    <w:rsid w:val="00D17614"/>
    <w:rsid w:val="00D17619"/>
    <w:rsid w:val="00D17F28"/>
    <w:rsid w:val="00D20AC7"/>
    <w:rsid w:val="00D20BAC"/>
    <w:rsid w:val="00D2177E"/>
    <w:rsid w:val="00D219E6"/>
    <w:rsid w:val="00D21FAA"/>
    <w:rsid w:val="00D22852"/>
    <w:rsid w:val="00D23111"/>
    <w:rsid w:val="00D235FF"/>
    <w:rsid w:val="00D240E3"/>
    <w:rsid w:val="00D266AE"/>
    <w:rsid w:val="00D26ADF"/>
    <w:rsid w:val="00D2751D"/>
    <w:rsid w:val="00D306B0"/>
    <w:rsid w:val="00D3156C"/>
    <w:rsid w:val="00D320E0"/>
    <w:rsid w:val="00D3509D"/>
    <w:rsid w:val="00D35412"/>
    <w:rsid w:val="00D36342"/>
    <w:rsid w:val="00D37886"/>
    <w:rsid w:val="00D40060"/>
    <w:rsid w:val="00D402B3"/>
    <w:rsid w:val="00D409D8"/>
    <w:rsid w:val="00D41161"/>
    <w:rsid w:val="00D411D4"/>
    <w:rsid w:val="00D4214E"/>
    <w:rsid w:val="00D42406"/>
    <w:rsid w:val="00D43E6F"/>
    <w:rsid w:val="00D43F2F"/>
    <w:rsid w:val="00D43F96"/>
    <w:rsid w:val="00D44085"/>
    <w:rsid w:val="00D44E5A"/>
    <w:rsid w:val="00D45007"/>
    <w:rsid w:val="00D45464"/>
    <w:rsid w:val="00D4660D"/>
    <w:rsid w:val="00D4666C"/>
    <w:rsid w:val="00D46EAF"/>
    <w:rsid w:val="00D47928"/>
    <w:rsid w:val="00D51C44"/>
    <w:rsid w:val="00D51C97"/>
    <w:rsid w:val="00D525A9"/>
    <w:rsid w:val="00D5366B"/>
    <w:rsid w:val="00D53E1E"/>
    <w:rsid w:val="00D5571C"/>
    <w:rsid w:val="00D55942"/>
    <w:rsid w:val="00D559A8"/>
    <w:rsid w:val="00D55A7A"/>
    <w:rsid w:val="00D55FBF"/>
    <w:rsid w:val="00D56465"/>
    <w:rsid w:val="00D570B7"/>
    <w:rsid w:val="00D5742E"/>
    <w:rsid w:val="00D57FA7"/>
    <w:rsid w:val="00D62DB4"/>
    <w:rsid w:val="00D641C2"/>
    <w:rsid w:val="00D649F1"/>
    <w:rsid w:val="00D652B1"/>
    <w:rsid w:val="00D65431"/>
    <w:rsid w:val="00D65581"/>
    <w:rsid w:val="00D65E39"/>
    <w:rsid w:val="00D6644B"/>
    <w:rsid w:val="00D67D9A"/>
    <w:rsid w:val="00D67E55"/>
    <w:rsid w:val="00D67F2F"/>
    <w:rsid w:val="00D717AB"/>
    <w:rsid w:val="00D71BC9"/>
    <w:rsid w:val="00D73042"/>
    <w:rsid w:val="00D73F7C"/>
    <w:rsid w:val="00D74C72"/>
    <w:rsid w:val="00D74E8E"/>
    <w:rsid w:val="00D74FAD"/>
    <w:rsid w:val="00D76899"/>
    <w:rsid w:val="00D76B48"/>
    <w:rsid w:val="00D76EF1"/>
    <w:rsid w:val="00D77495"/>
    <w:rsid w:val="00D77D29"/>
    <w:rsid w:val="00D800A3"/>
    <w:rsid w:val="00D813E8"/>
    <w:rsid w:val="00D81F15"/>
    <w:rsid w:val="00D81FC6"/>
    <w:rsid w:val="00D82013"/>
    <w:rsid w:val="00D8205C"/>
    <w:rsid w:val="00D82A9F"/>
    <w:rsid w:val="00D83274"/>
    <w:rsid w:val="00D83929"/>
    <w:rsid w:val="00D84ABE"/>
    <w:rsid w:val="00D84FC8"/>
    <w:rsid w:val="00D854A9"/>
    <w:rsid w:val="00D85876"/>
    <w:rsid w:val="00D86E02"/>
    <w:rsid w:val="00D87111"/>
    <w:rsid w:val="00D8775F"/>
    <w:rsid w:val="00D87EA2"/>
    <w:rsid w:val="00D906F7"/>
    <w:rsid w:val="00D90E47"/>
    <w:rsid w:val="00D91EE8"/>
    <w:rsid w:val="00D9230A"/>
    <w:rsid w:val="00D93911"/>
    <w:rsid w:val="00D94624"/>
    <w:rsid w:val="00D94942"/>
    <w:rsid w:val="00D96238"/>
    <w:rsid w:val="00D96324"/>
    <w:rsid w:val="00D967D4"/>
    <w:rsid w:val="00D96D03"/>
    <w:rsid w:val="00D96FB4"/>
    <w:rsid w:val="00D97AE1"/>
    <w:rsid w:val="00DA0584"/>
    <w:rsid w:val="00DA0B5F"/>
    <w:rsid w:val="00DA14C1"/>
    <w:rsid w:val="00DA15DF"/>
    <w:rsid w:val="00DA15FB"/>
    <w:rsid w:val="00DA274C"/>
    <w:rsid w:val="00DA28C0"/>
    <w:rsid w:val="00DA318C"/>
    <w:rsid w:val="00DA3E96"/>
    <w:rsid w:val="00DA424A"/>
    <w:rsid w:val="00DA45F4"/>
    <w:rsid w:val="00DA4770"/>
    <w:rsid w:val="00DA56D1"/>
    <w:rsid w:val="00DA6C7E"/>
    <w:rsid w:val="00DA7436"/>
    <w:rsid w:val="00DA792F"/>
    <w:rsid w:val="00DA7B86"/>
    <w:rsid w:val="00DA7E4B"/>
    <w:rsid w:val="00DB07D4"/>
    <w:rsid w:val="00DB106B"/>
    <w:rsid w:val="00DB1BEC"/>
    <w:rsid w:val="00DB2E59"/>
    <w:rsid w:val="00DB30DA"/>
    <w:rsid w:val="00DB44AD"/>
    <w:rsid w:val="00DB5A91"/>
    <w:rsid w:val="00DB6C63"/>
    <w:rsid w:val="00DC0899"/>
    <w:rsid w:val="00DC13BB"/>
    <w:rsid w:val="00DC1C0B"/>
    <w:rsid w:val="00DC2077"/>
    <w:rsid w:val="00DC39B1"/>
    <w:rsid w:val="00DC4B23"/>
    <w:rsid w:val="00DC548E"/>
    <w:rsid w:val="00DC56EE"/>
    <w:rsid w:val="00DC6B42"/>
    <w:rsid w:val="00DC7089"/>
    <w:rsid w:val="00DD0266"/>
    <w:rsid w:val="00DD0303"/>
    <w:rsid w:val="00DD1879"/>
    <w:rsid w:val="00DD1B99"/>
    <w:rsid w:val="00DD25E9"/>
    <w:rsid w:val="00DD2D51"/>
    <w:rsid w:val="00DD2EEF"/>
    <w:rsid w:val="00DD4177"/>
    <w:rsid w:val="00DD4E01"/>
    <w:rsid w:val="00DD4E83"/>
    <w:rsid w:val="00DD5307"/>
    <w:rsid w:val="00DD575C"/>
    <w:rsid w:val="00DD57F5"/>
    <w:rsid w:val="00DD5C2A"/>
    <w:rsid w:val="00DD5CA9"/>
    <w:rsid w:val="00DD5E79"/>
    <w:rsid w:val="00DD6526"/>
    <w:rsid w:val="00DD7192"/>
    <w:rsid w:val="00DD7485"/>
    <w:rsid w:val="00DE135A"/>
    <w:rsid w:val="00DE1F45"/>
    <w:rsid w:val="00DE2DF3"/>
    <w:rsid w:val="00DE4D4D"/>
    <w:rsid w:val="00DE5049"/>
    <w:rsid w:val="00DE5284"/>
    <w:rsid w:val="00DE55EB"/>
    <w:rsid w:val="00DE67C4"/>
    <w:rsid w:val="00DE688B"/>
    <w:rsid w:val="00DE6AC0"/>
    <w:rsid w:val="00DE7648"/>
    <w:rsid w:val="00DE76EA"/>
    <w:rsid w:val="00DE7988"/>
    <w:rsid w:val="00DF0967"/>
    <w:rsid w:val="00DF1CC1"/>
    <w:rsid w:val="00DF4589"/>
    <w:rsid w:val="00DF4D2F"/>
    <w:rsid w:val="00DF5331"/>
    <w:rsid w:val="00DF5B5A"/>
    <w:rsid w:val="00DF6E98"/>
    <w:rsid w:val="00DF7066"/>
    <w:rsid w:val="00E006B2"/>
    <w:rsid w:val="00E0083E"/>
    <w:rsid w:val="00E00E1A"/>
    <w:rsid w:val="00E01496"/>
    <w:rsid w:val="00E01962"/>
    <w:rsid w:val="00E01DFA"/>
    <w:rsid w:val="00E01E9A"/>
    <w:rsid w:val="00E02EFB"/>
    <w:rsid w:val="00E0360B"/>
    <w:rsid w:val="00E05F94"/>
    <w:rsid w:val="00E063E8"/>
    <w:rsid w:val="00E069CA"/>
    <w:rsid w:val="00E07920"/>
    <w:rsid w:val="00E07CE6"/>
    <w:rsid w:val="00E10372"/>
    <w:rsid w:val="00E104C8"/>
    <w:rsid w:val="00E111DD"/>
    <w:rsid w:val="00E11DF1"/>
    <w:rsid w:val="00E12589"/>
    <w:rsid w:val="00E1280F"/>
    <w:rsid w:val="00E12926"/>
    <w:rsid w:val="00E12A3B"/>
    <w:rsid w:val="00E14244"/>
    <w:rsid w:val="00E14540"/>
    <w:rsid w:val="00E14939"/>
    <w:rsid w:val="00E15048"/>
    <w:rsid w:val="00E15DE0"/>
    <w:rsid w:val="00E17018"/>
    <w:rsid w:val="00E1775A"/>
    <w:rsid w:val="00E17CBE"/>
    <w:rsid w:val="00E20970"/>
    <w:rsid w:val="00E20F3F"/>
    <w:rsid w:val="00E21456"/>
    <w:rsid w:val="00E21710"/>
    <w:rsid w:val="00E22152"/>
    <w:rsid w:val="00E224F4"/>
    <w:rsid w:val="00E23F71"/>
    <w:rsid w:val="00E24E90"/>
    <w:rsid w:val="00E26466"/>
    <w:rsid w:val="00E2687B"/>
    <w:rsid w:val="00E26F97"/>
    <w:rsid w:val="00E30134"/>
    <w:rsid w:val="00E30B56"/>
    <w:rsid w:val="00E30FF9"/>
    <w:rsid w:val="00E314DA"/>
    <w:rsid w:val="00E32494"/>
    <w:rsid w:val="00E3264A"/>
    <w:rsid w:val="00E32BE2"/>
    <w:rsid w:val="00E33538"/>
    <w:rsid w:val="00E33EB2"/>
    <w:rsid w:val="00E349C7"/>
    <w:rsid w:val="00E34A76"/>
    <w:rsid w:val="00E37C0C"/>
    <w:rsid w:val="00E37C33"/>
    <w:rsid w:val="00E40C9E"/>
    <w:rsid w:val="00E40E1D"/>
    <w:rsid w:val="00E410CC"/>
    <w:rsid w:val="00E4187D"/>
    <w:rsid w:val="00E41E5A"/>
    <w:rsid w:val="00E41F8F"/>
    <w:rsid w:val="00E441BE"/>
    <w:rsid w:val="00E447C4"/>
    <w:rsid w:val="00E448F1"/>
    <w:rsid w:val="00E4538B"/>
    <w:rsid w:val="00E45C0B"/>
    <w:rsid w:val="00E461FE"/>
    <w:rsid w:val="00E47E86"/>
    <w:rsid w:val="00E50A11"/>
    <w:rsid w:val="00E51766"/>
    <w:rsid w:val="00E5214C"/>
    <w:rsid w:val="00E5277E"/>
    <w:rsid w:val="00E532A7"/>
    <w:rsid w:val="00E53370"/>
    <w:rsid w:val="00E533EE"/>
    <w:rsid w:val="00E53449"/>
    <w:rsid w:val="00E555AA"/>
    <w:rsid w:val="00E55B5B"/>
    <w:rsid w:val="00E57395"/>
    <w:rsid w:val="00E57851"/>
    <w:rsid w:val="00E578C2"/>
    <w:rsid w:val="00E61137"/>
    <w:rsid w:val="00E6143E"/>
    <w:rsid w:val="00E626A6"/>
    <w:rsid w:val="00E62CE1"/>
    <w:rsid w:val="00E63370"/>
    <w:rsid w:val="00E63BDD"/>
    <w:rsid w:val="00E643F3"/>
    <w:rsid w:val="00E647E0"/>
    <w:rsid w:val="00E6496D"/>
    <w:rsid w:val="00E64A9E"/>
    <w:rsid w:val="00E64CD9"/>
    <w:rsid w:val="00E6567D"/>
    <w:rsid w:val="00E65F7E"/>
    <w:rsid w:val="00E66A77"/>
    <w:rsid w:val="00E67537"/>
    <w:rsid w:val="00E67CA6"/>
    <w:rsid w:val="00E67E5F"/>
    <w:rsid w:val="00E67F76"/>
    <w:rsid w:val="00E703E1"/>
    <w:rsid w:val="00E706E1"/>
    <w:rsid w:val="00E70714"/>
    <w:rsid w:val="00E7168C"/>
    <w:rsid w:val="00E75241"/>
    <w:rsid w:val="00E7684A"/>
    <w:rsid w:val="00E76A39"/>
    <w:rsid w:val="00E77388"/>
    <w:rsid w:val="00E802C2"/>
    <w:rsid w:val="00E803B4"/>
    <w:rsid w:val="00E80870"/>
    <w:rsid w:val="00E80E54"/>
    <w:rsid w:val="00E80E70"/>
    <w:rsid w:val="00E81875"/>
    <w:rsid w:val="00E81E2A"/>
    <w:rsid w:val="00E825CF"/>
    <w:rsid w:val="00E83477"/>
    <w:rsid w:val="00E8349B"/>
    <w:rsid w:val="00E83DF7"/>
    <w:rsid w:val="00E8413D"/>
    <w:rsid w:val="00E856C2"/>
    <w:rsid w:val="00E8589B"/>
    <w:rsid w:val="00E85ED4"/>
    <w:rsid w:val="00E868A6"/>
    <w:rsid w:val="00E86D09"/>
    <w:rsid w:val="00E86F01"/>
    <w:rsid w:val="00E91437"/>
    <w:rsid w:val="00E917DC"/>
    <w:rsid w:val="00E9220B"/>
    <w:rsid w:val="00E93AB3"/>
    <w:rsid w:val="00E93D93"/>
    <w:rsid w:val="00E952D2"/>
    <w:rsid w:val="00E95504"/>
    <w:rsid w:val="00E95931"/>
    <w:rsid w:val="00E95955"/>
    <w:rsid w:val="00E962FE"/>
    <w:rsid w:val="00E96625"/>
    <w:rsid w:val="00EA0A00"/>
    <w:rsid w:val="00EA0AD3"/>
    <w:rsid w:val="00EA1888"/>
    <w:rsid w:val="00EA32D4"/>
    <w:rsid w:val="00EA4D3A"/>
    <w:rsid w:val="00EA54C1"/>
    <w:rsid w:val="00EA5CF4"/>
    <w:rsid w:val="00EA72FA"/>
    <w:rsid w:val="00EB0791"/>
    <w:rsid w:val="00EB11E1"/>
    <w:rsid w:val="00EB2423"/>
    <w:rsid w:val="00EB26CF"/>
    <w:rsid w:val="00EB2F72"/>
    <w:rsid w:val="00EB5340"/>
    <w:rsid w:val="00EB580D"/>
    <w:rsid w:val="00EB63C0"/>
    <w:rsid w:val="00EB6AF4"/>
    <w:rsid w:val="00EB7071"/>
    <w:rsid w:val="00EB7978"/>
    <w:rsid w:val="00EC123B"/>
    <w:rsid w:val="00EC13FE"/>
    <w:rsid w:val="00EC20C8"/>
    <w:rsid w:val="00EC260D"/>
    <w:rsid w:val="00EC343D"/>
    <w:rsid w:val="00EC522C"/>
    <w:rsid w:val="00EC560D"/>
    <w:rsid w:val="00EC6600"/>
    <w:rsid w:val="00ED0B1F"/>
    <w:rsid w:val="00ED1F1C"/>
    <w:rsid w:val="00ED2362"/>
    <w:rsid w:val="00ED2570"/>
    <w:rsid w:val="00ED30E4"/>
    <w:rsid w:val="00ED3666"/>
    <w:rsid w:val="00ED4DA8"/>
    <w:rsid w:val="00ED4F1E"/>
    <w:rsid w:val="00ED61C8"/>
    <w:rsid w:val="00ED627D"/>
    <w:rsid w:val="00ED6BD9"/>
    <w:rsid w:val="00ED7990"/>
    <w:rsid w:val="00EE0ACF"/>
    <w:rsid w:val="00EE1210"/>
    <w:rsid w:val="00EE237B"/>
    <w:rsid w:val="00EE287C"/>
    <w:rsid w:val="00EE3A0B"/>
    <w:rsid w:val="00EE4012"/>
    <w:rsid w:val="00EE4319"/>
    <w:rsid w:val="00EE4380"/>
    <w:rsid w:val="00EE4CEA"/>
    <w:rsid w:val="00EE5E7E"/>
    <w:rsid w:val="00EE5F30"/>
    <w:rsid w:val="00EE62B0"/>
    <w:rsid w:val="00EE7AA8"/>
    <w:rsid w:val="00EE7D7E"/>
    <w:rsid w:val="00EF25F1"/>
    <w:rsid w:val="00EF2A9D"/>
    <w:rsid w:val="00EF41CB"/>
    <w:rsid w:val="00EF4607"/>
    <w:rsid w:val="00EF4F8A"/>
    <w:rsid w:val="00EF505D"/>
    <w:rsid w:val="00EF51A6"/>
    <w:rsid w:val="00EF5548"/>
    <w:rsid w:val="00EF6AA3"/>
    <w:rsid w:val="00EF6D6A"/>
    <w:rsid w:val="00EF77B9"/>
    <w:rsid w:val="00F00820"/>
    <w:rsid w:val="00F022EC"/>
    <w:rsid w:val="00F0507A"/>
    <w:rsid w:val="00F05117"/>
    <w:rsid w:val="00F0614B"/>
    <w:rsid w:val="00F06D66"/>
    <w:rsid w:val="00F06E95"/>
    <w:rsid w:val="00F072FE"/>
    <w:rsid w:val="00F07520"/>
    <w:rsid w:val="00F07A6E"/>
    <w:rsid w:val="00F10617"/>
    <w:rsid w:val="00F10CEC"/>
    <w:rsid w:val="00F1120A"/>
    <w:rsid w:val="00F12206"/>
    <w:rsid w:val="00F127C9"/>
    <w:rsid w:val="00F13D3C"/>
    <w:rsid w:val="00F13E3E"/>
    <w:rsid w:val="00F14359"/>
    <w:rsid w:val="00F14602"/>
    <w:rsid w:val="00F15A15"/>
    <w:rsid w:val="00F15E35"/>
    <w:rsid w:val="00F1610B"/>
    <w:rsid w:val="00F20429"/>
    <w:rsid w:val="00F214C3"/>
    <w:rsid w:val="00F217F7"/>
    <w:rsid w:val="00F21DCE"/>
    <w:rsid w:val="00F22724"/>
    <w:rsid w:val="00F2290C"/>
    <w:rsid w:val="00F2293C"/>
    <w:rsid w:val="00F23162"/>
    <w:rsid w:val="00F231CE"/>
    <w:rsid w:val="00F236B8"/>
    <w:rsid w:val="00F2392C"/>
    <w:rsid w:val="00F24199"/>
    <w:rsid w:val="00F242AD"/>
    <w:rsid w:val="00F243A2"/>
    <w:rsid w:val="00F244CF"/>
    <w:rsid w:val="00F246CB"/>
    <w:rsid w:val="00F24B74"/>
    <w:rsid w:val="00F24B80"/>
    <w:rsid w:val="00F24EC9"/>
    <w:rsid w:val="00F25B8D"/>
    <w:rsid w:val="00F25C2D"/>
    <w:rsid w:val="00F25F19"/>
    <w:rsid w:val="00F25FEF"/>
    <w:rsid w:val="00F27334"/>
    <w:rsid w:val="00F31752"/>
    <w:rsid w:val="00F32E09"/>
    <w:rsid w:val="00F33BC0"/>
    <w:rsid w:val="00F33FA1"/>
    <w:rsid w:val="00F35CED"/>
    <w:rsid w:val="00F35DED"/>
    <w:rsid w:val="00F364F3"/>
    <w:rsid w:val="00F3768B"/>
    <w:rsid w:val="00F40972"/>
    <w:rsid w:val="00F4145A"/>
    <w:rsid w:val="00F4150E"/>
    <w:rsid w:val="00F41E22"/>
    <w:rsid w:val="00F42A34"/>
    <w:rsid w:val="00F42B87"/>
    <w:rsid w:val="00F4324A"/>
    <w:rsid w:val="00F438F5"/>
    <w:rsid w:val="00F43DC2"/>
    <w:rsid w:val="00F455DE"/>
    <w:rsid w:val="00F47713"/>
    <w:rsid w:val="00F47C1A"/>
    <w:rsid w:val="00F50F49"/>
    <w:rsid w:val="00F52E82"/>
    <w:rsid w:val="00F53EF8"/>
    <w:rsid w:val="00F540C5"/>
    <w:rsid w:val="00F54C89"/>
    <w:rsid w:val="00F5515A"/>
    <w:rsid w:val="00F55C12"/>
    <w:rsid w:val="00F5678C"/>
    <w:rsid w:val="00F57781"/>
    <w:rsid w:val="00F60719"/>
    <w:rsid w:val="00F6094C"/>
    <w:rsid w:val="00F61014"/>
    <w:rsid w:val="00F626C8"/>
    <w:rsid w:val="00F62B69"/>
    <w:rsid w:val="00F6585C"/>
    <w:rsid w:val="00F65CB7"/>
    <w:rsid w:val="00F6682D"/>
    <w:rsid w:val="00F66D6D"/>
    <w:rsid w:val="00F66ED2"/>
    <w:rsid w:val="00F66F9B"/>
    <w:rsid w:val="00F67252"/>
    <w:rsid w:val="00F67372"/>
    <w:rsid w:val="00F6765E"/>
    <w:rsid w:val="00F677E6"/>
    <w:rsid w:val="00F713BB"/>
    <w:rsid w:val="00F719DF"/>
    <w:rsid w:val="00F71B06"/>
    <w:rsid w:val="00F720D3"/>
    <w:rsid w:val="00F72C75"/>
    <w:rsid w:val="00F7302F"/>
    <w:rsid w:val="00F73368"/>
    <w:rsid w:val="00F734F9"/>
    <w:rsid w:val="00F737F4"/>
    <w:rsid w:val="00F73C97"/>
    <w:rsid w:val="00F742A9"/>
    <w:rsid w:val="00F74B87"/>
    <w:rsid w:val="00F753AB"/>
    <w:rsid w:val="00F7552F"/>
    <w:rsid w:val="00F75F2A"/>
    <w:rsid w:val="00F76907"/>
    <w:rsid w:val="00F76E56"/>
    <w:rsid w:val="00F77AD1"/>
    <w:rsid w:val="00F800C2"/>
    <w:rsid w:val="00F80DF4"/>
    <w:rsid w:val="00F80E48"/>
    <w:rsid w:val="00F81975"/>
    <w:rsid w:val="00F81B00"/>
    <w:rsid w:val="00F8228C"/>
    <w:rsid w:val="00F82627"/>
    <w:rsid w:val="00F8331F"/>
    <w:rsid w:val="00F8335F"/>
    <w:rsid w:val="00F837CC"/>
    <w:rsid w:val="00F838FF"/>
    <w:rsid w:val="00F85186"/>
    <w:rsid w:val="00F85705"/>
    <w:rsid w:val="00F859C4"/>
    <w:rsid w:val="00F85F54"/>
    <w:rsid w:val="00F86240"/>
    <w:rsid w:val="00F86B51"/>
    <w:rsid w:val="00F86DB9"/>
    <w:rsid w:val="00F902B6"/>
    <w:rsid w:val="00F9039D"/>
    <w:rsid w:val="00F91084"/>
    <w:rsid w:val="00F91118"/>
    <w:rsid w:val="00F91B7A"/>
    <w:rsid w:val="00F92299"/>
    <w:rsid w:val="00F92CBF"/>
    <w:rsid w:val="00F93029"/>
    <w:rsid w:val="00F9347F"/>
    <w:rsid w:val="00F93B7D"/>
    <w:rsid w:val="00F95896"/>
    <w:rsid w:val="00F96005"/>
    <w:rsid w:val="00F96803"/>
    <w:rsid w:val="00F96F78"/>
    <w:rsid w:val="00F974EB"/>
    <w:rsid w:val="00FA183B"/>
    <w:rsid w:val="00FA454C"/>
    <w:rsid w:val="00FA5C57"/>
    <w:rsid w:val="00FA5F46"/>
    <w:rsid w:val="00FA6AF6"/>
    <w:rsid w:val="00FA7BEA"/>
    <w:rsid w:val="00FB060A"/>
    <w:rsid w:val="00FB0B42"/>
    <w:rsid w:val="00FB15EB"/>
    <w:rsid w:val="00FB22AB"/>
    <w:rsid w:val="00FB4073"/>
    <w:rsid w:val="00FB409A"/>
    <w:rsid w:val="00FB4749"/>
    <w:rsid w:val="00FB4D78"/>
    <w:rsid w:val="00FB5E15"/>
    <w:rsid w:val="00FB62CD"/>
    <w:rsid w:val="00FB6BB9"/>
    <w:rsid w:val="00FB7F0F"/>
    <w:rsid w:val="00FC0137"/>
    <w:rsid w:val="00FC0ACC"/>
    <w:rsid w:val="00FC0C90"/>
    <w:rsid w:val="00FC0DD4"/>
    <w:rsid w:val="00FC1D41"/>
    <w:rsid w:val="00FC20C7"/>
    <w:rsid w:val="00FC349F"/>
    <w:rsid w:val="00FC4BFC"/>
    <w:rsid w:val="00FC652F"/>
    <w:rsid w:val="00FC6C71"/>
    <w:rsid w:val="00FC7CDF"/>
    <w:rsid w:val="00FC7E2D"/>
    <w:rsid w:val="00FD02F2"/>
    <w:rsid w:val="00FD1558"/>
    <w:rsid w:val="00FD15EC"/>
    <w:rsid w:val="00FD1FD3"/>
    <w:rsid w:val="00FD24F6"/>
    <w:rsid w:val="00FD43F7"/>
    <w:rsid w:val="00FD4B99"/>
    <w:rsid w:val="00FD5A89"/>
    <w:rsid w:val="00FD678D"/>
    <w:rsid w:val="00FD7801"/>
    <w:rsid w:val="00FE0738"/>
    <w:rsid w:val="00FE093D"/>
    <w:rsid w:val="00FE172B"/>
    <w:rsid w:val="00FE1962"/>
    <w:rsid w:val="00FE1FEB"/>
    <w:rsid w:val="00FE2A29"/>
    <w:rsid w:val="00FE2DCF"/>
    <w:rsid w:val="00FE43D6"/>
    <w:rsid w:val="00FE5620"/>
    <w:rsid w:val="00FE66EA"/>
    <w:rsid w:val="00FE67FC"/>
    <w:rsid w:val="00FE6F53"/>
    <w:rsid w:val="00FF04E9"/>
    <w:rsid w:val="00FF0A13"/>
    <w:rsid w:val="00FF118B"/>
    <w:rsid w:val="00FF1FDB"/>
    <w:rsid w:val="00FF2598"/>
    <w:rsid w:val="00FF2B3D"/>
    <w:rsid w:val="00FF2F4D"/>
    <w:rsid w:val="00FF4316"/>
    <w:rsid w:val="00FF4422"/>
    <w:rsid w:val="00FF4439"/>
    <w:rsid w:val="00FF499F"/>
    <w:rsid w:val="00FF4D02"/>
    <w:rsid w:val="00FF54CF"/>
    <w:rsid w:val="00FF5AF2"/>
    <w:rsid w:val="00FF5FEE"/>
    <w:rsid w:val="00FF6A3F"/>
    <w:rsid w:val="00FF7D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5AC3"/>
  <w15:docId w15:val="{C2606593-8D5C-4539-A77F-095BD64A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F8"/>
  </w:style>
  <w:style w:type="paragraph" w:styleId="Heading1">
    <w:name w:val="heading 1"/>
    <w:aliases w:val="1. Überschrift,1. Überschrift Char"/>
    <w:basedOn w:val="Normal"/>
    <w:next w:val="Normal"/>
    <w:link w:val="Heading1Char"/>
    <w:qFormat/>
    <w:rsid w:val="00BF0730"/>
    <w:pPr>
      <w:keepNext/>
      <w:spacing w:after="0" w:line="240" w:lineRule="auto"/>
      <w:jc w:val="center"/>
      <w:outlineLvl w:val="0"/>
    </w:pPr>
    <w:rPr>
      <w:rFonts w:ascii="Times LatArm" w:eastAsia="Times New Roman" w:hAnsi="Times LatArm" w:cs="Times New Roman"/>
      <w:b/>
      <w:sz w:val="28"/>
      <w:szCs w:val="24"/>
    </w:rPr>
  </w:style>
  <w:style w:type="paragraph" w:styleId="Heading2">
    <w:name w:val="heading 2"/>
    <w:aliases w:val="2. Überschrift,2. Überschrift Char"/>
    <w:basedOn w:val="Normal"/>
    <w:next w:val="Normal"/>
    <w:link w:val="Heading2Char"/>
    <w:unhideWhenUsed/>
    <w:qFormat/>
    <w:rsid w:val="003D4A66"/>
    <w:pPr>
      <w:spacing w:before="320" w:after="0" w:line="360" w:lineRule="auto"/>
      <w:outlineLvl w:val="1"/>
    </w:pPr>
    <w:rPr>
      <w:rFonts w:ascii="Cambria" w:eastAsia="Times New Roman" w:hAnsi="Cambria" w:cs="Times New Roman"/>
      <w:b/>
      <w:bCs/>
      <w:i/>
      <w:iCs/>
      <w:sz w:val="28"/>
      <w:szCs w:val="28"/>
    </w:rPr>
  </w:style>
  <w:style w:type="paragraph" w:styleId="Heading3">
    <w:name w:val="heading 3"/>
    <w:aliases w:val="3. Überschrift,3. Überschrift Char"/>
    <w:basedOn w:val="Normal"/>
    <w:next w:val="Normal"/>
    <w:link w:val="Heading3Char"/>
    <w:qFormat/>
    <w:rsid w:val="00AA78A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unhideWhenUsed/>
    <w:qFormat/>
    <w:rsid w:val="003D4A66"/>
    <w:pPr>
      <w:spacing w:before="280" w:after="0" w:line="360" w:lineRule="auto"/>
      <w:outlineLvl w:val="3"/>
    </w:pPr>
    <w:rPr>
      <w:rFonts w:ascii="Cambria" w:eastAsia="Times New Roman" w:hAnsi="Cambria" w:cs="Times New Roman"/>
      <w:b/>
      <w:bCs/>
      <w:i/>
      <w:iCs/>
      <w:sz w:val="24"/>
      <w:szCs w:val="24"/>
    </w:rPr>
  </w:style>
  <w:style w:type="paragraph" w:styleId="Heading5">
    <w:name w:val="heading 5"/>
    <w:basedOn w:val="Normal"/>
    <w:next w:val="Normal"/>
    <w:link w:val="Heading5Char"/>
    <w:uiPriority w:val="9"/>
    <w:semiHidden/>
    <w:unhideWhenUsed/>
    <w:qFormat/>
    <w:rsid w:val="003D4A66"/>
    <w:pPr>
      <w:spacing w:before="280" w:after="0" w:line="360" w:lineRule="auto"/>
      <w:outlineLvl w:val="4"/>
    </w:pPr>
    <w:rPr>
      <w:rFonts w:ascii="Cambria" w:eastAsia="Times New Roman" w:hAnsi="Cambria" w:cs="Times New Roman"/>
      <w:b/>
      <w:bCs/>
      <w:i/>
      <w:iCs/>
      <w:sz w:val="20"/>
      <w:szCs w:val="20"/>
    </w:rPr>
  </w:style>
  <w:style w:type="paragraph" w:styleId="Heading6">
    <w:name w:val="heading 6"/>
    <w:basedOn w:val="Normal"/>
    <w:next w:val="Normal"/>
    <w:link w:val="Heading6Char"/>
    <w:uiPriority w:val="9"/>
    <w:semiHidden/>
    <w:unhideWhenUsed/>
    <w:qFormat/>
    <w:rsid w:val="003D4A66"/>
    <w:pPr>
      <w:spacing w:before="280" w:after="80" w:line="360" w:lineRule="auto"/>
      <w:outlineLvl w:val="5"/>
    </w:pPr>
    <w:rPr>
      <w:rFonts w:ascii="Cambria" w:eastAsia="Times New Roman" w:hAnsi="Cambria" w:cs="Times New Roman"/>
      <w:b/>
      <w:bCs/>
      <w:i/>
      <w:iCs/>
      <w:sz w:val="20"/>
      <w:szCs w:val="20"/>
    </w:rPr>
  </w:style>
  <w:style w:type="paragraph" w:styleId="Heading7">
    <w:name w:val="heading 7"/>
    <w:basedOn w:val="Normal"/>
    <w:next w:val="Normal"/>
    <w:link w:val="Heading7Char"/>
    <w:uiPriority w:val="9"/>
    <w:semiHidden/>
    <w:unhideWhenUsed/>
    <w:qFormat/>
    <w:rsid w:val="003D4A66"/>
    <w:pPr>
      <w:spacing w:before="280" w:after="0" w:line="360" w:lineRule="auto"/>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3D4A66"/>
    <w:pPr>
      <w:spacing w:before="280" w:after="0" w:line="360" w:lineRule="auto"/>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3D4A66"/>
    <w:pPr>
      <w:spacing w:before="280" w:after="0" w:line="360" w:lineRule="auto"/>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1,1. Überschrift Char Char"/>
    <w:basedOn w:val="DefaultParagraphFont"/>
    <w:link w:val="Heading1"/>
    <w:rsid w:val="00BF0730"/>
    <w:rPr>
      <w:rFonts w:ascii="Times LatArm" w:eastAsia="Times New Roman" w:hAnsi="Times LatArm" w:cs="Times New Roman"/>
      <w:b/>
      <w:sz w:val="28"/>
      <w:szCs w:val="24"/>
    </w:rPr>
  </w:style>
  <w:style w:type="character" w:customStyle="1" w:styleId="Heading2Char">
    <w:name w:val="Heading 2 Char"/>
    <w:aliases w:val="2. Überschrift Char1,2. Überschrift Char Char"/>
    <w:basedOn w:val="DefaultParagraphFont"/>
    <w:link w:val="Heading2"/>
    <w:rsid w:val="003D4A66"/>
    <w:rPr>
      <w:rFonts w:ascii="Cambria" w:eastAsia="Times New Roman" w:hAnsi="Cambria" w:cs="Times New Roman"/>
      <w:b/>
      <w:bCs/>
      <w:i/>
      <w:iCs/>
      <w:sz w:val="28"/>
      <w:szCs w:val="28"/>
    </w:rPr>
  </w:style>
  <w:style w:type="character" w:customStyle="1" w:styleId="Heading3Char">
    <w:name w:val="Heading 3 Char"/>
    <w:aliases w:val="3. Überschrift Char1,3. Überschrift Char Char"/>
    <w:basedOn w:val="DefaultParagraphFont"/>
    <w:link w:val="Heading3"/>
    <w:rsid w:val="00AA78A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3D4A66"/>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semiHidden/>
    <w:rsid w:val="003D4A66"/>
    <w:rPr>
      <w:rFonts w:ascii="Cambria" w:eastAsia="Times New Roman" w:hAnsi="Cambria" w:cs="Times New Roman"/>
      <w:b/>
      <w:bCs/>
      <w:i/>
      <w:iCs/>
      <w:sz w:val="20"/>
      <w:szCs w:val="20"/>
    </w:rPr>
  </w:style>
  <w:style w:type="character" w:customStyle="1" w:styleId="Heading6Char">
    <w:name w:val="Heading 6 Char"/>
    <w:basedOn w:val="DefaultParagraphFont"/>
    <w:link w:val="Heading6"/>
    <w:uiPriority w:val="9"/>
    <w:semiHidden/>
    <w:rsid w:val="003D4A66"/>
    <w:rPr>
      <w:rFonts w:ascii="Cambria" w:eastAsia="Times New Roman" w:hAnsi="Cambria" w:cs="Times New Roman"/>
      <w:b/>
      <w:bCs/>
      <w:i/>
      <w:iCs/>
      <w:sz w:val="20"/>
      <w:szCs w:val="20"/>
    </w:rPr>
  </w:style>
  <w:style w:type="character" w:customStyle="1" w:styleId="Heading7Char">
    <w:name w:val="Heading 7 Char"/>
    <w:basedOn w:val="DefaultParagraphFont"/>
    <w:link w:val="Heading7"/>
    <w:uiPriority w:val="9"/>
    <w:semiHidden/>
    <w:rsid w:val="003D4A66"/>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3D4A66"/>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3D4A66"/>
    <w:rPr>
      <w:rFonts w:ascii="Cambria" w:eastAsia="Times New Roman" w:hAnsi="Cambria" w:cs="Times New Roman"/>
      <w:i/>
      <w:iCs/>
      <w:sz w:val="18"/>
      <w:szCs w:val="18"/>
    </w:rPr>
  </w:style>
  <w:style w:type="paragraph" w:styleId="NormalWeb">
    <w:name w:val="Normal (Web)"/>
    <w:aliases w:val="Char11,Normal (Web) Char Char1,Char11 Char1,Char Char Char1,Char11 Char1 Char1,Normal (Web) Char"/>
    <w:basedOn w:val="Normal"/>
    <w:link w:val="NormalWebChar2"/>
    <w:uiPriority w:val="99"/>
    <w:qFormat/>
    <w:rsid w:val="00B33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2">
    <w:name w:val="Normal (Web) Char2"/>
    <w:aliases w:val="Char11 Char3,Normal (Web) Char Char1 Char2,Char11 Char1 Char3,Char Char Char1 Char2,Char11 Char1 Char1 Char2,Normal (Web) Char Char2"/>
    <w:link w:val="NormalWeb"/>
    <w:uiPriority w:val="99"/>
    <w:locked/>
    <w:rsid w:val="00B33A53"/>
    <w:rPr>
      <w:rFonts w:ascii="Times New Roman" w:eastAsia="Times New Roman" w:hAnsi="Times New Roman" w:cs="Times New Roman"/>
      <w:sz w:val="24"/>
      <w:szCs w:val="24"/>
    </w:rPr>
  </w:style>
  <w:style w:type="paragraph" w:styleId="BodyTextIndent">
    <w:name w:val="Body Text Indent"/>
    <w:basedOn w:val="Normal"/>
    <w:link w:val="BodyTextIndentChar"/>
    <w:rsid w:val="00AA78A9"/>
    <w:pPr>
      <w:spacing w:after="0" w:line="240" w:lineRule="auto"/>
      <w:ind w:firstLine="720"/>
      <w:jc w:val="both"/>
    </w:pPr>
    <w:rPr>
      <w:rFonts w:ascii="Arial Armenian" w:eastAsia="Times New Roman" w:hAnsi="Arial Armenian" w:cs="Times New Roman"/>
      <w:i/>
      <w:szCs w:val="20"/>
      <w:lang w:val="en-AU"/>
    </w:rPr>
  </w:style>
  <w:style w:type="character" w:customStyle="1" w:styleId="BodyTextIndentChar">
    <w:name w:val="Body Text Indent Char"/>
    <w:basedOn w:val="DefaultParagraphFont"/>
    <w:link w:val="BodyTextIndent"/>
    <w:rsid w:val="00AA78A9"/>
    <w:rPr>
      <w:rFonts w:ascii="Arial Armenian" w:eastAsia="Times New Roman" w:hAnsi="Arial Armenian" w:cs="Times New Roman"/>
      <w:i/>
      <w:szCs w:val="20"/>
      <w:lang w:val="en-AU"/>
    </w:rPr>
  </w:style>
  <w:style w:type="paragraph" w:styleId="Header">
    <w:name w:val="header"/>
    <w:basedOn w:val="Normal"/>
    <w:link w:val="HeaderChar"/>
    <w:rsid w:val="00AA78A9"/>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uiPriority w:val="99"/>
    <w:rsid w:val="00AA78A9"/>
    <w:rPr>
      <w:rFonts w:ascii="Times Armenian" w:eastAsia="Times New Roman" w:hAnsi="Times Armenian" w:cs="Times New Roman"/>
      <w:sz w:val="24"/>
      <w:szCs w:val="24"/>
    </w:rPr>
  </w:style>
  <w:style w:type="character" w:styleId="PageNumber">
    <w:name w:val="page number"/>
    <w:basedOn w:val="DefaultParagraphFont"/>
    <w:rsid w:val="00AA78A9"/>
  </w:style>
  <w:style w:type="character" w:styleId="Strong">
    <w:name w:val="Strong"/>
    <w:basedOn w:val="DefaultParagraphFont"/>
    <w:uiPriority w:val="22"/>
    <w:qFormat/>
    <w:rsid w:val="00AA78A9"/>
    <w:rPr>
      <w:b/>
      <w:bCs/>
    </w:rPr>
  </w:style>
  <w:style w:type="paragraph" w:styleId="ListParagraph">
    <w:name w:val="List Paragraph"/>
    <w:basedOn w:val="Normal"/>
    <w:uiPriority w:val="34"/>
    <w:qFormat/>
    <w:rsid w:val="00AA78A9"/>
    <w:pPr>
      <w:ind w:left="720"/>
      <w:contextualSpacing/>
    </w:pPr>
    <w:rPr>
      <w:rFonts w:ascii="Calibri" w:eastAsia="Times New Roman" w:hAnsi="Calibri" w:cs="Times New Roman"/>
      <w:lang w:val="ru-RU" w:eastAsia="ru-RU"/>
    </w:rPr>
  </w:style>
  <w:style w:type="paragraph" w:styleId="Footer">
    <w:name w:val="footer"/>
    <w:basedOn w:val="Normal"/>
    <w:link w:val="FooterChar"/>
    <w:unhideWhenUsed/>
    <w:rsid w:val="00A00211"/>
    <w:pPr>
      <w:tabs>
        <w:tab w:val="center" w:pos="4677"/>
        <w:tab w:val="right" w:pos="9355"/>
      </w:tabs>
      <w:spacing w:after="0" w:line="240" w:lineRule="auto"/>
    </w:pPr>
  </w:style>
  <w:style w:type="character" w:customStyle="1" w:styleId="FooterChar">
    <w:name w:val="Footer Char"/>
    <w:basedOn w:val="DefaultParagraphFont"/>
    <w:link w:val="Footer"/>
    <w:rsid w:val="00A00211"/>
  </w:style>
  <w:style w:type="paragraph" w:styleId="BalloonText">
    <w:name w:val="Balloon Text"/>
    <w:basedOn w:val="Normal"/>
    <w:link w:val="BalloonTextChar"/>
    <w:unhideWhenUsed/>
    <w:rsid w:val="00A14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146AC"/>
    <w:rPr>
      <w:rFonts w:ascii="Tahoma" w:hAnsi="Tahoma" w:cs="Tahoma"/>
      <w:sz w:val="16"/>
      <w:szCs w:val="16"/>
    </w:rPr>
  </w:style>
  <w:style w:type="character" w:customStyle="1" w:styleId="apple-converted-space">
    <w:name w:val="apple-converted-space"/>
    <w:basedOn w:val="DefaultParagraphFont"/>
    <w:rsid w:val="00EE1210"/>
  </w:style>
  <w:style w:type="character" w:customStyle="1" w:styleId="Bodytext2">
    <w:name w:val="Body text (2)_"/>
    <w:basedOn w:val="DefaultParagraphFont"/>
    <w:link w:val="Bodytext20"/>
    <w:rsid w:val="00F6094C"/>
    <w:rPr>
      <w:rFonts w:ascii="Sylfaen" w:eastAsia="Sylfaen" w:hAnsi="Sylfaen" w:cs="Sylfaen"/>
      <w:shd w:val="clear" w:color="auto" w:fill="FFFFFF"/>
    </w:rPr>
  </w:style>
  <w:style w:type="paragraph" w:customStyle="1" w:styleId="Bodytext20">
    <w:name w:val="Body text (2)"/>
    <w:basedOn w:val="Normal"/>
    <w:link w:val="Bodytext2"/>
    <w:rsid w:val="00F6094C"/>
    <w:pPr>
      <w:widowControl w:val="0"/>
      <w:shd w:val="clear" w:color="auto" w:fill="FFFFFF"/>
      <w:spacing w:after="60" w:line="0" w:lineRule="atLeast"/>
      <w:jc w:val="center"/>
    </w:pPr>
    <w:rPr>
      <w:rFonts w:ascii="Sylfaen" w:eastAsia="Sylfaen" w:hAnsi="Sylfaen" w:cs="Sylfaen"/>
    </w:rPr>
  </w:style>
  <w:style w:type="character" w:customStyle="1" w:styleId="Bodytext211pt">
    <w:name w:val="Body text (2) + 11 pt"/>
    <w:aliases w:val="Italic,Spacing 0 pt,Body text (8) + 12 pt,Not Italic,Spacing -1 pt,Body text (2) + Italic,Body text (6) + David,8 pt,Heading #1 + Bold,12 pt"/>
    <w:basedOn w:val="Bodytext2"/>
    <w:rsid w:val="00F6094C"/>
    <w:rPr>
      <w:rFonts w:ascii="Sylfaen" w:eastAsia="Sylfaen" w:hAnsi="Sylfaen" w:cs="Sylfaen"/>
      <w:i/>
      <w:iCs/>
      <w:color w:val="000000"/>
      <w:spacing w:val="-10"/>
      <w:w w:val="100"/>
      <w:position w:val="0"/>
      <w:sz w:val="22"/>
      <w:szCs w:val="22"/>
      <w:shd w:val="clear" w:color="auto" w:fill="FFFFFF"/>
      <w:lang w:val="hy-AM" w:eastAsia="hy-AM" w:bidi="hy-AM"/>
    </w:rPr>
  </w:style>
  <w:style w:type="character" w:customStyle="1" w:styleId="Bodytext8">
    <w:name w:val="Body text (8)_"/>
    <w:basedOn w:val="DefaultParagraphFont"/>
    <w:link w:val="Bodytext80"/>
    <w:rsid w:val="00F6094C"/>
    <w:rPr>
      <w:rFonts w:ascii="Sylfaen" w:eastAsia="Sylfaen" w:hAnsi="Sylfaen" w:cs="Sylfaen"/>
      <w:i/>
      <w:iCs/>
      <w:spacing w:val="-10"/>
      <w:shd w:val="clear" w:color="auto" w:fill="FFFFFF"/>
    </w:rPr>
  </w:style>
  <w:style w:type="paragraph" w:customStyle="1" w:styleId="Bodytext80">
    <w:name w:val="Body text (8)"/>
    <w:basedOn w:val="Normal"/>
    <w:link w:val="Bodytext8"/>
    <w:rsid w:val="00F6094C"/>
    <w:pPr>
      <w:widowControl w:val="0"/>
      <w:shd w:val="clear" w:color="auto" w:fill="FFFFFF"/>
      <w:spacing w:after="0" w:line="0" w:lineRule="atLeast"/>
    </w:pPr>
    <w:rPr>
      <w:rFonts w:ascii="Sylfaen" w:eastAsia="Sylfaen" w:hAnsi="Sylfaen" w:cs="Sylfaen"/>
      <w:i/>
      <w:iCs/>
      <w:spacing w:val="-10"/>
    </w:rPr>
  </w:style>
  <w:style w:type="character" w:customStyle="1" w:styleId="Bodytext3SmallCaps">
    <w:name w:val="Body text (3) + Small Caps"/>
    <w:basedOn w:val="DefaultParagraphFont"/>
    <w:rsid w:val="00F6094C"/>
    <w:rPr>
      <w:rFonts w:ascii="Sylfaen" w:eastAsia="Sylfaen" w:hAnsi="Sylfaen" w:cs="Sylfaen"/>
      <w:b w:val="0"/>
      <w:bCs w:val="0"/>
      <w:i w:val="0"/>
      <w:iCs w:val="0"/>
      <w:smallCaps/>
      <w:strike w:val="0"/>
      <w:color w:val="000000"/>
      <w:spacing w:val="0"/>
      <w:w w:val="100"/>
      <w:position w:val="0"/>
      <w:sz w:val="13"/>
      <w:szCs w:val="13"/>
      <w:u w:val="none"/>
      <w:lang w:val="hy-AM" w:eastAsia="hy-AM" w:bidi="hy-AM"/>
    </w:rPr>
  </w:style>
  <w:style w:type="character" w:customStyle="1" w:styleId="Bodytext2Spacing1pt">
    <w:name w:val="Body text (2) + Spacing 1 pt"/>
    <w:basedOn w:val="Bodytext2"/>
    <w:rsid w:val="00F6094C"/>
    <w:rPr>
      <w:rFonts w:ascii="Sylfaen" w:eastAsia="Sylfaen" w:hAnsi="Sylfaen" w:cs="Sylfaen"/>
      <w:b w:val="0"/>
      <w:bCs w:val="0"/>
      <w:i w:val="0"/>
      <w:iCs w:val="0"/>
      <w:smallCaps w:val="0"/>
      <w:strike w:val="0"/>
      <w:color w:val="000000"/>
      <w:spacing w:val="20"/>
      <w:w w:val="100"/>
      <w:position w:val="0"/>
      <w:sz w:val="24"/>
      <w:szCs w:val="24"/>
      <w:u w:val="none"/>
      <w:shd w:val="clear" w:color="auto" w:fill="FFFFFF"/>
      <w:lang w:val="hy-AM" w:eastAsia="hy-AM" w:bidi="hy-AM"/>
    </w:rPr>
  </w:style>
  <w:style w:type="character" w:customStyle="1" w:styleId="Bodytext3">
    <w:name w:val="Body text (3)_"/>
    <w:basedOn w:val="DefaultParagraphFont"/>
    <w:link w:val="Bodytext30"/>
    <w:rsid w:val="0083670E"/>
    <w:rPr>
      <w:sz w:val="17"/>
      <w:szCs w:val="17"/>
      <w:shd w:val="clear" w:color="auto" w:fill="FFFFFF"/>
    </w:rPr>
  </w:style>
  <w:style w:type="paragraph" w:customStyle="1" w:styleId="Bodytext30">
    <w:name w:val="Body text (3)"/>
    <w:basedOn w:val="Normal"/>
    <w:link w:val="Bodytext3"/>
    <w:rsid w:val="0083670E"/>
    <w:pPr>
      <w:widowControl w:val="0"/>
      <w:shd w:val="clear" w:color="auto" w:fill="FFFFFF"/>
      <w:spacing w:before="60" w:after="180" w:line="211" w:lineRule="exact"/>
      <w:ind w:firstLine="720"/>
    </w:pPr>
    <w:rPr>
      <w:sz w:val="17"/>
      <w:szCs w:val="17"/>
    </w:rPr>
  </w:style>
  <w:style w:type="character" w:customStyle="1" w:styleId="Bodytext3Sylfaen">
    <w:name w:val="Body text (3) + Sylfaen"/>
    <w:aliases w:val="9 pt"/>
    <w:basedOn w:val="Bodytext3"/>
    <w:rsid w:val="0083670E"/>
    <w:rPr>
      <w:rFonts w:ascii="Sylfaen" w:eastAsia="Sylfaen" w:hAnsi="Sylfaen" w:cs="Sylfaen"/>
      <w:color w:val="000000"/>
      <w:spacing w:val="0"/>
      <w:w w:val="100"/>
      <w:position w:val="0"/>
      <w:sz w:val="18"/>
      <w:szCs w:val="18"/>
      <w:shd w:val="clear" w:color="auto" w:fill="FFFFFF"/>
      <w:lang w:val="hy-AM" w:eastAsia="hy-AM" w:bidi="hy-AM"/>
    </w:rPr>
  </w:style>
  <w:style w:type="paragraph" w:styleId="BodyText">
    <w:name w:val="Body Text"/>
    <w:aliases w:val=" Char,Char Char,Char, Char Char"/>
    <w:basedOn w:val="Normal"/>
    <w:link w:val="BodyTextChar"/>
    <w:unhideWhenUsed/>
    <w:rsid w:val="005F68BE"/>
    <w:pPr>
      <w:spacing w:after="120"/>
    </w:pPr>
  </w:style>
  <w:style w:type="character" w:customStyle="1" w:styleId="BodyTextChar">
    <w:name w:val="Body Text Char"/>
    <w:aliases w:val=" Char Char1,Char Char Char,Char Char1, Char Char Char"/>
    <w:basedOn w:val="DefaultParagraphFont"/>
    <w:link w:val="BodyText"/>
    <w:rsid w:val="005F68BE"/>
  </w:style>
  <w:style w:type="table" w:styleId="TableGrid">
    <w:name w:val="Table Grid"/>
    <w:basedOn w:val="TableNormal"/>
    <w:rsid w:val="005F68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3Spacing0pt">
    <w:name w:val="Body text (3) + Spacing 0 pt"/>
    <w:basedOn w:val="Bodytext3"/>
    <w:rsid w:val="007433AC"/>
    <w:rPr>
      <w:rFonts w:ascii="Sylfaen" w:eastAsia="Sylfaen" w:hAnsi="Sylfaen" w:cs="Sylfaen"/>
      <w:b w:val="0"/>
      <w:bCs w:val="0"/>
      <w:i/>
      <w:iCs/>
      <w:smallCaps w:val="0"/>
      <w:strike w:val="0"/>
      <w:color w:val="000000"/>
      <w:spacing w:val="-10"/>
      <w:w w:val="100"/>
      <w:position w:val="0"/>
      <w:sz w:val="22"/>
      <w:szCs w:val="22"/>
      <w:u w:val="none"/>
      <w:shd w:val="clear" w:color="auto" w:fill="FFFFFF"/>
      <w:lang w:val="hy-AM" w:eastAsia="hy-AM" w:bidi="hy-AM"/>
    </w:rPr>
  </w:style>
  <w:style w:type="character" w:customStyle="1" w:styleId="Bodytext4">
    <w:name w:val="Body text (4)_"/>
    <w:basedOn w:val="DefaultParagraphFont"/>
    <w:link w:val="Bodytext40"/>
    <w:rsid w:val="007433AC"/>
    <w:rPr>
      <w:rFonts w:ascii="Arial" w:eastAsia="Arial" w:hAnsi="Arial" w:cs="Arial"/>
      <w:b/>
      <w:bCs/>
      <w:spacing w:val="30"/>
      <w:sz w:val="14"/>
      <w:szCs w:val="14"/>
      <w:shd w:val="clear" w:color="auto" w:fill="FFFFFF"/>
    </w:rPr>
  </w:style>
  <w:style w:type="paragraph" w:customStyle="1" w:styleId="Bodytext40">
    <w:name w:val="Body text (4)"/>
    <w:basedOn w:val="Normal"/>
    <w:link w:val="Bodytext4"/>
    <w:rsid w:val="007433AC"/>
    <w:pPr>
      <w:widowControl w:val="0"/>
      <w:shd w:val="clear" w:color="auto" w:fill="FFFFFF"/>
      <w:spacing w:after="480" w:line="298" w:lineRule="exact"/>
      <w:ind w:firstLine="420"/>
    </w:pPr>
    <w:rPr>
      <w:rFonts w:ascii="Arial" w:eastAsia="Arial" w:hAnsi="Arial" w:cs="Arial"/>
      <w:b/>
      <w:bCs/>
      <w:spacing w:val="30"/>
      <w:sz w:val="14"/>
      <w:szCs w:val="14"/>
    </w:rPr>
  </w:style>
  <w:style w:type="character" w:customStyle="1" w:styleId="Bodytext5">
    <w:name w:val="Body text (5)_"/>
    <w:basedOn w:val="DefaultParagraphFont"/>
    <w:link w:val="Bodytext50"/>
    <w:rsid w:val="007433AC"/>
    <w:rPr>
      <w:rFonts w:ascii="Arial" w:eastAsia="Arial" w:hAnsi="Arial" w:cs="Arial"/>
      <w:b/>
      <w:bCs/>
      <w:sz w:val="14"/>
      <w:szCs w:val="14"/>
      <w:shd w:val="clear" w:color="auto" w:fill="FFFFFF"/>
    </w:rPr>
  </w:style>
  <w:style w:type="paragraph" w:customStyle="1" w:styleId="Bodytext50">
    <w:name w:val="Body text (5)"/>
    <w:basedOn w:val="Normal"/>
    <w:link w:val="Bodytext5"/>
    <w:rsid w:val="007433AC"/>
    <w:pPr>
      <w:widowControl w:val="0"/>
      <w:shd w:val="clear" w:color="auto" w:fill="FFFFFF"/>
      <w:spacing w:before="120" w:after="0" w:line="298" w:lineRule="exact"/>
      <w:ind w:firstLine="420"/>
    </w:pPr>
    <w:rPr>
      <w:rFonts w:ascii="Arial" w:eastAsia="Arial" w:hAnsi="Arial" w:cs="Arial"/>
      <w:b/>
      <w:bCs/>
      <w:sz w:val="14"/>
      <w:szCs w:val="14"/>
    </w:rPr>
  </w:style>
  <w:style w:type="character" w:customStyle="1" w:styleId="Bodytext6">
    <w:name w:val="Body text (6)_"/>
    <w:basedOn w:val="DefaultParagraphFont"/>
    <w:link w:val="Bodytext60"/>
    <w:rsid w:val="007433AC"/>
    <w:rPr>
      <w:rFonts w:ascii="Arial" w:eastAsia="Arial" w:hAnsi="Arial" w:cs="Arial"/>
      <w:b/>
      <w:bCs/>
      <w:spacing w:val="10"/>
      <w:sz w:val="14"/>
      <w:szCs w:val="14"/>
      <w:shd w:val="clear" w:color="auto" w:fill="FFFFFF"/>
    </w:rPr>
  </w:style>
  <w:style w:type="paragraph" w:customStyle="1" w:styleId="Bodytext60">
    <w:name w:val="Body text (6)"/>
    <w:basedOn w:val="Normal"/>
    <w:link w:val="Bodytext6"/>
    <w:rsid w:val="007433AC"/>
    <w:pPr>
      <w:widowControl w:val="0"/>
      <w:shd w:val="clear" w:color="auto" w:fill="FFFFFF"/>
      <w:spacing w:after="300" w:line="298" w:lineRule="exact"/>
      <w:ind w:firstLine="420"/>
    </w:pPr>
    <w:rPr>
      <w:rFonts w:ascii="Arial" w:eastAsia="Arial" w:hAnsi="Arial" w:cs="Arial"/>
      <w:b/>
      <w:bCs/>
      <w:spacing w:val="10"/>
      <w:sz w:val="14"/>
      <w:szCs w:val="14"/>
    </w:rPr>
  </w:style>
  <w:style w:type="character" w:customStyle="1" w:styleId="Bodytext7">
    <w:name w:val="Body text (7)_"/>
    <w:basedOn w:val="DefaultParagraphFont"/>
    <w:link w:val="Bodytext70"/>
    <w:rsid w:val="007433AC"/>
    <w:rPr>
      <w:rFonts w:ascii="Sylfaen" w:eastAsia="Sylfaen" w:hAnsi="Sylfaen" w:cs="Sylfaen"/>
      <w:b/>
      <w:bCs/>
      <w:shd w:val="clear" w:color="auto" w:fill="FFFFFF"/>
    </w:rPr>
  </w:style>
  <w:style w:type="paragraph" w:customStyle="1" w:styleId="Bodytext70">
    <w:name w:val="Body text (7)"/>
    <w:basedOn w:val="Normal"/>
    <w:link w:val="Bodytext7"/>
    <w:rsid w:val="007433AC"/>
    <w:pPr>
      <w:widowControl w:val="0"/>
      <w:shd w:val="clear" w:color="auto" w:fill="FFFFFF"/>
      <w:spacing w:before="300" w:after="300" w:line="0" w:lineRule="atLeast"/>
    </w:pPr>
    <w:rPr>
      <w:rFonts w:ascii="Sylfaen" w:eastAsia="Sylfaen" w:hAnsi="Sylfaen" w:cs="Sylfaen"/>
      <w:b/>
      <w:bCs/>
    </w:rPr>
  </w:style>
  <w:style w:type="character" w:customStyle="1" w:styleId="Heading10">
    <w:name w:val="Heading #1_"/>
    <w:basedOn w:val="DefaultParagraphFont"/>
    <w:link w:val="Heading11"/>
    <w:rsid w:val="007433AC"/>
    <w:rPr>
      <w:sz w:val="21"/>
      <w:szCs w:val="21"/>
      <w:shd w:val="clear" w:color="auto" w:fill="FFFFFF"/>
    </w:rPr>
  </w:style>
  <w:style w:type="paragraph" w:customStyle="1" w:styleId="Heading11">
    <w:name w:val="Heading #1"/>
    <w:basedOn w:val="Normal"/>
    <w:link w:val="Heading10"/>
    <w:rsid w:val="007433AC"/>
    <w:pPr>
      <w:widowControl w:val="0"/>
      <w:shd w:val="clear" w:color="auto" w:fill="FFFFFF"/>
      <w:spacing w:before="660" w:after="300" w:line="0" w:lineRule="atLeast"/>
      <w:jc w:val="both"/>
      <w:outlineLvl w:val="0"/>
    </w:pPr>
    <w:rPr>
      <w:sz w:val="21"/>
      <w:szCs w:val="21"/>
    </w:rPr>
  </w:style>
  <w:style w:type="character" w:customStyle="1" w:styleId="Bodytext2Tahoma">
    <w:name w:val="Body text (2) + Tahoma"/>
    <w:aliases w:val="10.5 pt"/>
    <w:basedOn w:val="Bodytext2"/>
    <w:rsid w:val="007433AC"/>
    <w:rPr>
      <w:rFonts w:ascii="Tahoma" w:eastAsia="Tahoma" w:hAnsi="Tahoma" w:cs="Tahoma"/>
      <w:b w:val="0"/>
      <w:bCs w:val="0"/>
      <w:i w:val="0"/>
      <w:iCs w:val="0"/>
      <w:smallCaps w:val="0"/>
      <w:strike w:val="0"/>
      <w:color w:val="000000"/>
      <w:spacing w:val="0"/>
      <w:w w:val="100"/>
      <w:position w:val="0"/>
      <w:sz w:val="21"/>
      <w:szCs w:val="21"/>
      <w:u w:val="none"/>
      <w:shd w:val="clear" w:color="auto" w:fill="FFFFFF"/>
      <w:lang w:val="hy-AM" w:eastAsia="hy-AM" w:bidi="hy-AM"/>
    </w:rPr>
  </w:style>
  <w:style w:type="paragraph" w:styleId="NoSpacing">
    <w:name w:val="No Spacing"/>
    <w:link w:val="NoSpacingChar"/>
    <w:uiPriority w:val="1"/>
    <w:qFormat/>
    <w:rsid w:val="007433AC"/>
    <w:pPr>
      <w:spacing w:after="0" w:line="240" w:lineRule="auto"/>
    </w:pPr>
    <w:rPr>
      <w:rFonts w:ascii="Sylfaen" w:eastAsiaTheme="minorHAnsi" w:hAnsi="Sylfaen"/>
      <w:sz w:val="24"/>
      <w:lang w:val="ru-RU"/>
    </w:rPr>
  </w:style>
  <w:style w:type="character" w:customStyle="1" w:styleId="NoSpacingChar">
    <w:name w:val="No Spacing Char"/>
    <w:link w:val="NoSpacing"/>
    <w:uiPriority w:val="1"/>
    <w:rsid w:val="003D4A66"/>
    <w:rPr>
      <w:rFonts w:ascii="Sylfaen" w:eastAsiaTheme="minorHAnsi" w:hAnsi="Sylfaen"/>
      <w:sz w:val="24"/>
      <w:lang w:val="ru-RU"/>
    </w:rPr>
  </w:style>
  <w:style w:type="character" w:customStyle="1" w:styleId="z-TopofFormChar">
    <w:name w:val="z-Top of Form Char"/>
    <w:link w:val="z-TopofForm"/>
    <w:uiPriority w:val="99"/>
    <w:rsid w:val="00BF0730"/>
    <w:rPr>
      <w:rFonts w:ascii="Arial" w:hAnsi="Arial" w:cs="Arial"/>
      <w:vanish/>
      <w:sz w:val="16"/>
      <w:szCs w:val="16"/>
    </w:rPr>
  </w:style>
  <w:style w:type="paragraph" w:styleId="z-TopofForm">
    <w:name w:val="HTML Top of Form"/>
    <w:basedOn w:val="Normal"/>
    <w:next w:val="Normal"/>
    <w:link w:val="z-TopofFormChar"/>
    <w:hidden/>
    <w:uiPriority w:val="99"/>
    <w:unhideWhenUsed/>
    <w:rsid w:val="00BF0730"/>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DefaultParagraphFont"/>
    <w:uiPriority w:val="99"/>
    <w:semiHidden/>
    <w:rsid w:val="00BF0730"/>
    <w:rPr>
      <w:rFonts w:ascii="Arial" w:hAnsi="Arial" w:cs="Arial"/>
      <w:vanish/>
      <w:sz w:val="16"/>
      <w:szCs w:val="16"/>
    </w:rPr>
  </w:style>
  <w:style w:type="character" w:customStyle="1" w:styleId="z-BottomofFormChar">
    <w:name w:val="z-Bottom of Form Char"/>
    <w:link w:val="z-BottomofForm"/>
    <w:uiPriority w:val="99"/>
    <w:rsid w:val="00BF0730"/>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F0730"/>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DefaultParagraphFont"/>
    <w:uiPriority w:val="99"/>
    <w:semiHidden/>
    <w:rsid w:val="00BF0730"/>
    <w:rPr>
      <w:rFonts w:ascii="Arial" w:hAnsi="Arial" w:cs="Arial"/>
      <w:vanish/>
      <w:sz w:val="16"/>
      <w:szCs w:val="16"/>
    </w:rPr>
  </w:style>
  <w:style w:type="paragraph" w:customStyle="1" w:styleId="1">
    <w:name w:val="Без интервала1"/>
    <w:qFormat/>
    <w:rsid w:val="00BF0730"/>
    <w:pPr>
      <w:spacing w:after="0" w:line="240" w:lineRule="auto"/>
    </w:pPr>
    <w:rPr>
      <w:rFonts w:ascii="Calibri" w:eastAsia="Times New Roman" w:hAnsi="Calibri" w:cs="Times New Roman"/>
      <w:lang w:val="ru-RU" w:eastAsia="ru-RU"/>
    </w:rPr>
  </w:style>
  <w:style w:type="character" w:styleId="Emphasis">
    <w:name w:val="Emphasis"/>
    <w:uiPriority w:val="20"/>
    <w:qFormat/>
    <w:rsid w:val="00BF0730"/>
    <w:rPr>
      <w:i/>
      <w:iCs/>
    </w:rPr>
  </w:style>
  <w:style w:type="character" w:customStyle="1" w:styleId="apple-style-span">
    <w:name w:val="apple-style-span"/>
    <w:basedOn w:val="DefaultParagraphFont"/>
    <w:rsid w:val="00BF0730"/>
  </w:style>
  <w:style w:type="character" w:customStyle="1" w:styleId="10">
    <w:name w:val="Основной текст Знак1"/>
    <w:rsid w:val="00BF0730"/>
    <w:rPr>
      <w:rFonts w:ascii="Times Armenian" w:hAnsi="Times Armenian"/>
      <w:kern w:val="28"/>
      <w:sz w:val="24"/>
      <w:szCs w:val="24"/>
      <w:lang w:val="en-AU" w:eastAsia="en-US"/>
    </w:rPr>
  </w:style>
  <w:style w:type="character" w:styleId="CommentReference">
    <w:name w:val="annotation reference"/>
    <w:rsid w:val="00BF0730"/>
    <w:rPr>
      <w:sz w:val="16"/>
      <w:szCs w:val="16"/>
    </w:rPr>
  </w:style>
  <w:style w:type="paragraph" w:styleId="CommentText">
    <w:name w:val="annotation text"/>
    <w:aliases w:val="Comment Text Char1"/>
    <w:basedOn w:val="Normal"/>
    <w:link w:val="CommentTextChar"/>
    <w:rsid w:val="00BF0730"/>
    <w:pPr>
      <w:spacing w:after="0" w:line="240" w:lineRule="auto"/>
    </w:pPr>
    <w:rPr>
      <w:rFonts w:ascii="Times Armenian" w:eastAsia="Times New Roman" w:hAnsi="Times Armenian" w:cs="Times New Roman"/>
      <w:kern w:val="28"/>
      <w:sz w:val="20"/>
      <w:szCs w:val="20"/>
      <w:lang w:val="en-AU"/>
    </w:rPr>
  </w:style>
  <w:style w:type="character" w:customStyle="1" w:styleId="CommentTextChar">
    <w:name w:val="Comment Text Char"/>
    <w:aliases w:val="Comment Text Char1 Char"/>
    <w:basedOn w:val="DefaultParagraphFont"/>
    <w:link w:val="CommentText"/>
    <w:rsid w:val="00BF0730"/>
    <w:rPr>
      <w:rFonts w:ascii="Times Armenian" w:eastAsia="Times New Roman" w:hAnsi="Times Armenian" w:cs="Times New Roman"/>
      <w:kern w:val="28"/>
      <w:sz w:val="20"/>
      <w:szCs w:val="20"/>
      <w:lang w:val="en-AU"/>
    </w:rPr>
  </w:style>
  <w:style w:type="paragraph" w:styleId="CommentSubject">
    <w:name w:val="annotation subject"/>
    <w:basedOn w:val="CommentText"/>
    <w:next w:val="CommentText"/>
    <w:link w:val="CommentSubjectChar"/>
    <w:rsid w:val="00BF0730"/>
    <w:rPr>
      <w:b/>
      <w:bCs/>
    </w:rPr>
  </w:style>
  <w:style w:type="character" w:customStyle="1" w:styleId="CommentSubjectChar">
    <w:name w:val="Comment Subject Char"/>
    <w:basedOn w:val="CommentTextChar"/>
    <w:link w:val="CommentSubject"/>
    <w:rsid w:val="00BF0730"/>
    <w:rPr>
      <w:rFonts w:ascii="Times Armenian" w:eastAsia="Times New Roman" w:hAnsi="Times Armenian" w:cs="Times New Roman"/>
      <w:b/>
      <w:bCs/>
      <w:kern w:val="28"/>
      <w:sz w:val="20"/>
      <w:szCs w:val="20"/>
      <w:lang w:val="en-AU"/>
    </w:rPr>
  </w:style>
  <w:style w:type="paragraph" w:customStyle="1" w:styleId="11">
    <w:name w:val="Обычный1"/>
    <w:rsid w:val="00BF0730"/>
    <w:pPr>
      <w:suppressAutoHyphens/>
      <w:textAlignment w:val="baseline"/>
    </w:pPr>
    <w:rPr>
      <w:rFonts w:ascii="Calibri" w:eastAsia="Times New Roman" w:hAnsi="Calibri" w:cs="Times New Roman"/>
      <w:lang w:val="ru-RU" w:eastAsia="ar-SA"/>
    </w:rPr>
  </w:style>
  <w:style w:type="character" w:styleId="Hyperlink">
    <w:name w:val="Hyperlink"/>
    <w:uiPriority w:val="99"/>
    <w:unhideWhenUsed/>
    <w:rsid w:val="00BF0730"/>
    <w:rPr>
      <w:color w:val="0000FF"/>
      <w:u w:val="single"/>
    </w:rPr>
  </w:style>
  <w:style w:type="paragraph" w:styleId="FootnoteText">
    <w:name w:val="footnote text"/>
    <w:basedOn w:val="Normal"/>
    <w:link w:val="FootnoteTextChar"/>
    <w:uiPriority w:val="99"/>
    <w:rsid w:val="00BF0730"/>
    <w:pPr>
      <w:spacing w:after="0" w:line="240" w:lineRule="auto"/>
    </w:pPr>
    <w:rPr>
      <w:rFonts w:ascii="Times Armenian" w:eastAsia="Times New Roman" w:hAnsi="Times Armenian" w:cs="Times New Roman"/>
      <w:kern w:val="28"/>
      <w:sz w:val="20"/>
      <w:szCs w:val="20"/>
      <w:lang w:val="en-AU"/>
    </w:rPr>
  </w:style>
  <w:style w:type="character" w:customStyle="1" w:styleId="FootnoteTextChar">
    <w:name w:val="Footnote Text Char"/>
    <w:basedOn w:val="DefaultParagraphFont"/>
    <w:link w:val="FootnoteText"/>
    <w:uiPriority w:val="99"/>
    <w:rsid w:val="00BF0730"/>
    <w:rPr>
      <w:rFonts w:ascii="Times Armenian" w:eastAsia="Times New Roman" w:hAnsi="Times Armenian" w:cs="Times New Roman"/>
      <w:kern w:val="28"/>
      <w:sz w:val="20"/>
      <w:szCs w:val="20"/>
      <w:lang w:val="en-AU"/>
    </w:rPr>
  </w:style>
  <w:style w:type="character" w:styleId="FootnoteReference">
    <w:name w:val="footnote reference"/>
    <w:uiPriority w:val="99"/>
    <w:rsid w:val="00BF0730"/>
    <w:rPr>
      <w:vertAlign w:val="superscript"/>
    </w:rPr>
  </w:style>
  <w:style w:type="character" w:styleId="FollowedHyperlink">
    <w:name w:val="FollowedHyperlink"/>
    <w:basedOn w:val="DefaultParagraphFont"/>
    <w:uiPriority w:val="99"/>
    <w:rsid w:val="00BF0730"/>
    <w:rPr>
      <w:color w:val="800080"/>
      <w:u w:val="single"/>
    </w:rPr>
  </w:style>
  <w:style w:type="paragraph" w:customStyle="1" w:styleId="st">
    <w:name w:val="st"/>
    <w:basedOn w:val="Normal"/>
    <w:rsid w:val="00BF0730"/>
    <w:pPr>
      <w:spacing w:before="100" w:beforeAutospacing="1" w:after="100" w:afterAutospacing="1" w:line="240" w:lineRule="auto"/>
    </w:pPr>
    <w:rPr>
      <w:rFonts w:ascii="Verdana" w:eastAsia="Times New Roman" w:hAnsi="Verdana" w:cs="Times New Roman"/>
      <w:sz w:val="14"/>
      <w:szCs w:val="14"/>
      <w:lang w:val="ru-RU" w:eastAsia="ru-RU"/>
    </w:rPr>
  </w:style>
  <w:style w:type="paragraph" w:customStyle="1" w:styleId="12">
    <w:name w:val="Абзац списка1"/>
    <w:basedOn w:val="Normal"/>
    <w:uiPriority w:val="34"/>
    <w:qFormat/>
    <w:rsid w:val="00BF0730"/>
    <w:pPr>
      <w:spacing w:after="0" w:line="240" w:lineRule="auto"/>
      <w:ind w:left="720"/>
      <w:contextualSpacing/>
    </w:pPr>
    <w:rPr>
      <w:rFonts w:ascii="Times New Roman" w:eastAsia="Times New Roman" w:hAnsi="Times New Roman" w:cs="Times New Roman"/>
      <w:noProof/>
      <w:sz w:val="24"/>
      <w:szCs w:val="24"/>
      <w:lang w:eastAsia="ru-RU"/>
    </w:rPr>
  </w:style>
  <w:style w:type="paragraph" w:customStyle="1" w:styleId="13">
    <w:name w:val="Рецензия1"/>
    <w:hidden/>
    <w:uiPriority w:val="99"/>
    <w:semiHidden/>
    <w:rsid w:val="00BF0730"/>
    <w:pPr>
      <w:spacing w:after="0" w:line="240" w:lineRule="auto"/>
    </w:pPr>
    <w:rPr>
      <w:rFonts w:ascii="Times New Roman" w:eastAsia="Times New Roman" w:hAnsi="Times New Roman" w:cs="Times New Roman"/>
      <w:noProof/>
      <w:sz w:val="24"/>
      <w:szCs w:val="24"/>
      <w:lang w:eastAsia="ru-RU"/>
    </w:rPr>
  </w:style>
  <w:style w:type="paragraph" w:styleId="Revision">
    <w:name w:val="Revision"/>
    <w:hidden/>
    <w:uiPriority w:val="99"/>
    <w:semiHidden/>
    <w:rsid w:val="00BF0730"/>
    <w:pPr>
      <w:spacing w:after="0" w:line="240" w:lineRule="auto"/>
    </w:pPr>
    <w:rPr>
      <w:rFonts w:ascii="Times New Roman" w:eastAsia="Times New Roman" w:hAnsi="Times New Roman" w:cs="Times New Roman"/>
      <w:noProof/>
      <w:sz w:val="24"/>
      <w:szCs w:val="24"/>
      <w:lang w:eastAsia="ru-RU"/>
    </w:rPr>
  </w:style>
  <w:style w:type="paragraph" w:customStyle="1" w:styleId="2">
    <w:name w:val="Без интервала2"/>
    <w:uiPriority w:val="1"/>
    <w:qFormat/>
    <w:rsid w:val="003D4A66"/>
    <w:pPr>
      <w:spacing w:after="240" w:line="480" w:lineRule="auto"/>
      <w:ind w:firstLine="360"/>
    </w:pPr>
    <w:rPr>
      <w:rFonts w:ascii="Calibri" w:eastAsia="Times New Roman" w:hAnsi="Calibri" w:cs="Times New Roman"/>
      <w:lang w:val="ru-RU" w:eastAsia="ru-RU"/>
    </w:rPr>
  </w:style>
  <w:style w:type="character" w:customStyle="1" w:styleId="14">
    <w:name w:val="Основной шрифт абзаца1"/>
    <w:rsid w:val="003D4A66"/>
  </w:style>
  <w:style w:type="paragraph" w:customStyle="1" w:styleId="ConsNormal">
    <w:name w:val="ConsNormal"/>
    <w:rsid w:val="003D4A66"/>
    <w:pPr>
      <w:widowControl w:val="0"/>
      <w:autoSpaceDE w:val="0"/>
      <w:autoSpaceDN w:val="0"/>
      <w:adjustRightInd w:val="0"/>
      <w:spacing w:after="240" w:line="480" w:lineRule="auto"/>
      <w:ind w:firstLine="720"/>
    </w:pPr>
    <w:rPr>
      <w:rFonts w:ascii="Arial" w:eastAsia="Times New Roman" w:hAnsi="Arial" w:cs="Arial"/>
      <w:sz w:val="24"/>
      <w:szCs w:val="24"/>
      <w:lang w:val="ru-RU" w:eastAsia="ru-RU"/>
    </w:rPr>
  </w:style>
  <w:style w:type="paragraph" w:styleId="Caption">
    <w:name w:val="caption"/>
    <w:basedOn w:val="Normal"/>
    <w:next w:val="Normal"/>
    <w:unhideWhenUsed/>
    <w:qFormat/>
    <w:rsid w:val="003D4A66"/>
    <w:pPr>
      <w:spacing w:after="240" w:line="480" w:lineRule="auto"/>
      <w:ind w:firstLine="360"/>
    </w:pPr>
    <w:rPr>
      <w:rFonts w:ascii="Calibri" w:eastAsia="Times New Roman" w:hAnsi="Calibri" w:cs="Times New Roman"/>
      <w:b/>
      <w:bCs/>
      <w:sz w:val="18"/>
      <w:szCs w:val="18"/>
      <w:lang w:bidi="en-US"/>
    </w:rPr>
  </w:style>
  <w:style w:type="paragraph" w:styleId="Title">
    <w:name w:val="Title"/>
    <w:basedOn w:val="Normal"/>
    <w:next w:val="Normal"/>
    <w:link w:val="TitleChar"/>
    <w:uiPriority w:val="99"/>
    <w:qFormat/>
    <w:rsid w:val="003D4A66"/>
    <w:pPr>
      <w:spacing w:after="240" w:line="240" w:lineRule="auto"/>
    </w:pPr>
    <w:rPr>
      <w:rFonts w:ascii="Cambria" w:eastAsia="Times New Roman" w:hAnsi="Cambria" w:cs="Times New Roman"/>
      <w:b/>
      <w:bCs/>
      <w:i/>
      <w:iCs/>
      <w:spacing w:val="10"/>
      <w:sz w:val="60"/>
      <w:szCs w:val="60"/>
    </w:rPr>
  </w:style>
  <w:style w:type="character" w:customStyle="1" w:styleId="TitleChar">
    <w:name w:val="Title Char"/>
    <w:basedOn w:val="DefaultParagraphFont"/>
    <w:link w:val="Title"/>
    <w:uiPriority w:val="99"/>
    <w:rsid w:val="003D4A66"/>
    <w:rPr>
      <w:rFonts w:ascii="Cambria" w:eastAsia="Times New Roman" w:hAnsi="Cambria" w:cs="Times New Roman"/>
      <w:b/>
      <w:bCs/>
      <w:i/>
      <w:iCs/>
      <w:spacing w:val="10"/>
      <w:sz w:val="60"/>
      <w:szCs w:val="60"/>
    </w:rPr>
  </w:style>
  <w:style w:type="paragraph" w:styleId="Subtitle">
    <w:name w:val="Subtitle"/>
    <w:basedOn w:val="Normal"/>
    <w:next w:val="Normal"/>
    <w:link w:val="SubtitleChar"/>
    <w:qFormat/>
    <w:rsid w:val="003D4A66"/>
    <w:pPr>
      <w:spacing w:after="320" w:line="480" w:lineRule="auto"/>
      <w:ind w:firstLine="360"/>
      <w:jc w:val="right"/>
    </w:pPr>
    <w:rPr>
      <w:rFonts w:ascii="Calibri" w:eastAsia="Times New Roman" w:hAnsi="Calibri" w:cs="Times New Roman"/>
      <w:i/>
      <w:iCs/>
      <w:color w:val="808080"/>
      <w:spacing w:val="10"/>
      <w:sz w:val="24"/>
      <w:szCs w:val="24"/>
    </w:rPr>
  </w:style>
  <w:style w:type="character" w:customStyle="1" w:styleId="SubtitleChar">
    <w:name w:val="Subtitle Char"/>
    <w:basedOn w:val="DefaultParagraphFont"/>
    <w:link w:val="Subtitle"/>
    <w:rsid w:val="003D4A66"/>
    <w:rPr>
      <w:rFonts w:ascii="Calibri" w:eastAsia="Times New Roman" w:hAnsi="Calibri" w:cs="Times New Roman"/>
      <w:i/>
      <w:iCs/>
      <w:color w:val="808080"/>
      <w:spacing w:val="10"/>
      <w:sz w:val="24"/>
      <w:szCs w:val="24"/>
    </w:rPr>
  </w:style>
  <w:style w:type="paragraph" w:styleId="Quote">
    <w:name w:val="Quote"/>
    <w:basedOn w:val="Normal"/>
    <w:next w:val="Normal"/>
    <w:link w:val="QuoteChar1"/>
    <w:uiPriority w:val="29"/>
    <w:qFormat/>
    <w:rsid w:val="003D4A66"/>
    <w:pPr>
      <w:spacing w:after="240" w:line="480" w:lineRule="auto"/>
      <w:ind w:firstLine="360"/>
    </w:pPr>
    <w:rPr>
      <w:rFonts w:ascii="Calibri" w:eastAsia="Times New Roman" w:hAnsi="Calibri" w:cs="Times New Roman"/>
      <w:color w:val="5A5A5A"/>
      <w:sz w:val="20"/>
      <w:szCs w:val="20"/>
    </w:rPr>
  </w:style>
  <w:style w:type="character" w:customStyle="1" w:styleId="QuoteChar1">
    <w:name w:val="Quote Char1"/>
    <w:basedOn w:val="DefaultParagraphFont"/>
    <w:link w:val="Quote"/>
    <w:uiPriority w:val="99"/>
    <w:rsid w:val="003D4A66"/>
    <w:rPr>
      <w:rFonts w:ascii="Calibri" w:eastAsia="Times New Roman" w:hAnsi="Calibri" w:cs="Times New Roman"/>
      <w:color w:val="5A5A5A"/>
      <w:sz w:val="20"/>
      <w:szCs w:val="20"/>
    </w:rPr>
  </w:style>
  <w:style w:type="paragraph" w:styleId="IntenseQuote">
    <w:name w:val="Intense Quote"/>
    <w:basedOn w:val="Normal"/>
    <w:next w:val="Normal"/>
    <w:link w:val="IntenseQuoteChar"/>
    <w:uiPriority w:val="30"/>
    <w:qFormat/>
    <w:rsid w:val="003D4A66"/>
    <w:pPr>
      <w:spacing w:before="320" w:after="480" w:line="240" w:lineRule="auto"/>
      <w:ind w:left="720" w:right="720"/>
      <w:jc w:val="center"/>
    </w:pPr>
    <w:rPr>
      <w:rFonts w:ascii="Cambria" w:eastAsia="Times New Roman" w:hAnsi="Cambria" w:cs="Times New Roman"/>
      <w:i/>
      <w:iCs/>
      <w:sz w:val="20"/>
      <w:szCs w:val="20"/>
    </w:rPr>
  </w:style>
  <w:style w:type="character" w:customStyle="1" w:styleId="IntenseQuoteChar">
    <w:name w:val="Intense Quote Char"/>
    <w:basedOn w:val="DefaultParagraphFont"/>
    <w:link w:val="IntenseQuote"/>
    <w:uiPriority w:val="30"/>
    <w:rsid w:val="003D4A66"/>
    <w:rPr>
      <w:rFonts w:ascii="Cambria" w:eastAsia="Times New Roman" w:hAnsi="Cambria" w:cs="Times New Roman"/>
      <w:i/>
      <w:iCs/>
      <w:sz w:val="20"/>
      <w:szCs w:val="20"/>
    </w:rPr>
  </w:style>
  <w:style w:type="character" w:styleId="SubtleEmphasis">
    <w:name w:val="Subtle Emphasis"/>
    <w:uiPriority w:val="19"/>
    <w:qFormat/>
    <w:rsid w:val="003D4A66"/>
    <w:rPr>
      <w:i/>
      <w:iCs/>
      <w:color w:val="5A5A5A"/>
    </w:rPr>
  </w:style>
  <w:style w:type="character" w:styleId="IntenseEmphasis">
    <w:name w:val="Intense Emphasis"/>
    <w:uiPriority w:val="21"/>
    <w:qFormat/>
    <w:rsid w:val="003D4A66"/>
    <w:rPr>
      <w:b/>
      <w:bCs/>
      <w:i/>
      <w:iCs/>
      <w:color w:val="auto"/>
      <w:u w:val="single"/>
    </w:rPr>
  </w:style>
  <w:style w:type="character" w:styleId="SubtleReference">
    <w:name w:val="Subtle Reference"/>
    <w:uiPriority w:val="31"/>
    <w:qFormat/>
    <w:rsid w:val="003D4A66"/>
    <w:rPr>
      <w:smallCaps/>
    </w:rPr>
  </w:style>
  <w:style w:type="character" w:styleId="IntenseReference">
    <w:name w:val="Intense Reference"/>
    <w:uiPriority w:val="32"/>
    <w:qFormat/>
    <w:rsid w:val="003D4A66"/>
    <w:rPr>
      <w:b/>
      <w:bCs/>
      <w:smallCaps/>
      <w:color w:val="auto"/>
    </w:rPr>
  </w:style>
  <w:style w:type="character" w:styleId="BookTitle">
    <w:name w:val="Book Title"/>
    <w:uiPriority w:val="33"/>
    <w:qFormat/>
    <w:rsid w:val="003D4A66"/>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3D4A66"/>
    <w:pPr>
      <w:keepNext w:val="0"/>
      <w:spacing w:before="600" w:line="360" w:lineRule="auto"/>
      <w:jc w:val="left"/>
      <w:outlineLvl w:val="9"/>
    </w:pPr>
    <w:rPr>
      <w:rFonts w:ascii="Cambria" w:hAnsi="Cambria"/>
      <w:bCs/>
      <w:i/>
      <w:iCs/>
      <w:sz w:val="32"/>
      <w:szCs w:val="32"/>
    </w:rPr>
  </w:style>
  <w:style w:type="paragraph" w:customStyle="1" w:styleId="msonormalcxsplast">
    <w:name w:val="msonormalcxsplast"/>
    <w:basedOn w:val="Normal"/>
    <w:rsid w:val="003D4A6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Spacing1">
    <w:name w:val="No Spacing1"/>
    <w:uiPriority w:val="1"/>
    <w:qFormat/>
    <w:rsid w:val="003D4A66"/>
    <w:pPr>
      <w:spacing w:after="0" w:line="240" w:lineRule="auto"/>
    </w:pPr>
    <w:rPr>
      <w:rFonts w:ascii="Calibri" w:eastAsia="Times New Roman" w:hAnsi="Calibri" w:cs="Times New Roman"/>
      <w:lang w:val="ru-RU" w:eastAsia="ru-RU"/>
    </w:rPr>
  </w:style>
  <w:style w:type="paragraph" w:styleId="BodyText21">
    <w:name w:val="Body Text 2"/>
    <w:basedOn w:val="Normal"/>
    <w:link w:val="BodyText2Char"/>
    <w:rsid w:val="003D4A66"/>
    <w:pPr>
      <w:spacing w:after="120" w:line="480" w:lineRule="auto"/>
    </w:pPr>
    <w:rPr>
      <w:rFonts w:ascii="Times New Roman" w:eastAsia="Times New Roman" w:hAnsi="Times New Roman" w:cs="Times New Roman"/>
      <w:noProof/>
      <w:sz w:val="24"/>
      <w:szCs w:val="24"/>
    </w:rPr>
  </w:style>
  <w:style w:type="character" w:customStyle="1" w:styleId="BodyText2Char">
    <w:name w:val="Body Text 2 Char"/>
    <w:basedOn w:val="DefaultParagraphFont"/>
    <w:link w:val="BodyText21"/>
    <w:rsid w:val="003D4A66"/>
    <w:rPr>
      <w:rFonts w:ascii="Times New Roman" w:eastAsia="Times New Roman" w:hAnsi="Times New Roman" w:cs="Times New Roman"/>
      <w:noProof/>
      <w:sz w:val="24"/>
      <w:szCs w:val="24"/>
    </w:rPr>
  </w:style>
  <w:style w:type="character" w:customStyle="1" w:styleId="FontStyle12">
    <w:name w:val="Font Style12"/>
    <w:basedOn w:val="DefaultParagraphFont"/>
    <w:uiPriority w:val="99"/>
    <w:rsid w:val="00E86F01"/>
    <w:rPr>
      <w:rFonts w:ascii="Sylfaen" w:hAnsi="Sylfaen" w:cs="Sylfaen" w:hint="default"/>
      <w:sz w:val="20"/>
      <w:szCs w:val="20"/>
    </w:rPr>
  </w:style>
  <w:style w:type="character" w:customStyle="1" w:styleId="FontStyle23">
    <w:name w:val="Font Style23"/>
    <w:basedOn w:val="DefaultParagraphFont"/>
    <w:uiPriority w:val="99"/>
    <w:rsid w:val="00C02AB4"/>
    <w:rPr>
      <w:rFonts w:ascii="Sylfaen" w:hAnsi="Sylfaen" w:cs="Sylfaen" w:hint="default"/>
      <w:sz w:val="22"/>
      <w:szCs w:val="22"/>
    </w:rPr>
  </w:style>
  <w:style w:type="paragraph" w:customStyle="1" w:styleId="Style2">
    <w:name w:val="Style2"/>
    <w:basedOn w:val="Normal"/>
    <w:uiPriority w:val="99"/>
    <w:rsid w:val="000B0FAF"/>
    <w:pPr>
      <w:widowControl w:val="0"/>
      <w:autoSpaceDE w:val="0"/>
      <w:autoSpaceDN w:val="0"/>
      <w:adjustRightInd w:val="0"/>
      <w:spacing w:after="0" w:line="350" w:lineRule="exact"/>
      <w:ind w:hanging="317"/>
    </w:pPr>
    <w:rPr>
      <w:rFonts w:ascii="Sylfaen" w:hAnsi="Sylfaen"/>
      <w:sz w:val="24"/>
      <w:szCs w:val="24"/>
      <w:lang w:val="ru-RU" w:eastAsia="ru-RU"/>
    </w:rPr>
  </w:style>
  <w:style w:type="paragraph" w:customStyle="1" w:styleId="NoSpacing2">
    <w:name w:val="No Spacing2"/>
    <w:qFormat/>
    <w:rsid w:val="00A53229"/>
    <w:pPr>
      <w:spacing w:after="0" w:line="240" w:lineRule="auto"/>
    </w:pPr>
    <w:rPr>
      <w:rFonts w:ascii="Calibri" w:eastAsia="Times New Roman" w:hAnsi="Calibri" w:cs="Times New Roman"/>
      <w:lang w:val="ru-RU" w:eastAsia="ru-RU"/>
    </w:rPr>
  </w:style>
  <w:style w:type="paragraph" w:customStyle="1" w:styleId="ListParagraph2">
    <w:name w:val="List Paragraph2"/>
    <w:basedOn w:val="Normal"/>
    <w:uiPriority w:val="99"/>
    <w:qFormat/>
    <w:rsid w:val="00E40C9E"/>
    <w:pPr>
      <w:ind w:left="720"/>
      <w:contextualSpacing/>
    </w:pPr>
    <w:rPr>
      <w:rFonts w:ascii="Calibri" w:eastAsia="Calibri" w:hAnsi="Calibri" w:cs="Times New Roman"/>
    </w:rPr>
  </w:style>
  <w:style w:type="paragraph" w:styleId="HTMLPreformatted">
    <w:name w:val="HTML Preformatted"/>
    <w:basedOn w:val="Normal"/>
    <w:link w:val="HTMLPreformattedChar"/>
    <w:uiPriority w:val="99"/>
    <w:rsid w:val="00DF7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CIT" w:eastAsia="Times New Roman" w:hAnsi="Arial CIT" w:cs="Times New Roman"/>
      <w:sz w:val="20"/>
      <w:szCs w:val="20"/>
    </w:rPr>
  </w:style>
  <w:style w:type="character" w:customStyle="1" w:styleId="HTMLPreformattedChar">
    <w:name w:val="HTML Preformatted Char"/>
    <w:basedOn w:val="DefaultParagraphFont"/>
    <w:link w:val="HTMLPreformatted"/>
    <w:uiPriority w:val="99"/>
    <w:rsid w:val="00DF7066"/>
    <w:rPr>
      <w:rFonts w:ascii="Arial CIT" w:eastAsia="Times New Roman" w:hAnsi="Arial CIT" w:cs="Times New Roman"/>
      <w:sz w:val="20"/>
      <w:szCs w:val="20"/>
    </w:rPr>
  </w:style>
  <w:style w:type="paragraph" w:customStyle="1" w:styleId="NoSpacing3">
    <w:name w:val="No Spacing3"/>
    <w:uiPriority w:val="1"/>
    <w:qFormat/>
    <w:rsid w:val="00DF7066"/>
    <w:pPr>
      <w:spacing w:after="0" w:line="240" w:lineRule="auto"/>
    </w:pPr>
    <w:rPr>
      <w:rFonts w:ascii="Calibri" w:eastAsia="Times New Roman" w:hAnsi="Calibri" w:cs="Times New Roman"/>
      <w:lang w:val="ru-RU" w:eastAsia="ru-RU"/>
    </w:rPr>
  </w:style>
  <w:style w:type="paragraph" w:customStyle="1" w:styleId="CharChar2">
    <w:name w:val="Char Char2"/>
    <w:basedOn w:val="Normal"/>
    <w:locked/>
    <w:rsid w:val="00DF7066"/>
    <w:pPr>
      <w:spacing w:after="160" w:line="240" w:lineRule="auto"/>
    </w:pPr>
    <w:rPr>
      <w:rFonts w:ascii="Verdana" w:eastAsia="Batang" w:hAnsi="Verdana" w:cs="Verdana"/>
      <w:sz w:val="24"/>
      <w:szCs w:val="24"/>
    </w:rPr>
  </w:style>
  <w:style w:type="character" w:customStyle="1" w:styleId="NormalWebChar1">
    <w:name w:val="Normal (Web) Char1"/>
    <w:aliases w:val="Normal (Web) Char Char,Char11 Char2,Normal (Web) Char Char1 Char1,Char11 Char1 Char2,Char Char Char1 Char1,Char11 Char1 Char1 Char1"/>
    <w:uiPriority w:val="99"/>
    <w:locked/>
    <w:rsid w:val="00DF7066"/>
    <w:rPr>
      <w:sz w:val="24"/>
      <w:szCs w:val="24"/>
      <w:lang w:val="ru-RU" w:eastAsia="ru-RU"/>
    </w:rPr>
  </w:style>
  <w:style w:type="paragraph" w:styleId="BlockText">
    <w:name w:val="Block Text"/>
    <w:basedOn w:val="Normal"/>
    <w:link w:val="BlockTextChar"/>
    <w:rsid w:val="00DF7066"/>
    <w:pPr>
      <w:spacing w:after="0" w:line="240" w:lineRule="auto"/>
      <w:ind w:left="-540" w:right="-720"/>
      <w:jc w:val="both"/>
    </w:pPr>
    <w:rPr>
      <w:rFonts w:ascii="Times LatArm" w:eastAsia="Times New Roman" w:hAnsi="Times LatArm" w:cs="Times New Roman"/>
      <w:sz w:val="20"/>
      <w:szCs w:val="20"/>
      <w:lang w:val="ru-RU" w:eastAsia="ru-RU"/>
    </w:rPr>
  </w:style>
  <w:style w:type="character" w:customStyle="1" w:styleId="BlockTextChar">
    <w:name w:val="Block Text Char"/>
    <w:link w:val="BlockText"/>
    <w:locked/>
    <w:rsid w:val="00DF7066"/>
    <w:rPr>
      <w:rFonts w:ascii="Times LatArm" w:eastAsia="Times New Roman" w:hAnsi="Times LatArm" w:cs="Times New Roman"/>
      <w:sz w:val="20"/>
      <w:szCs w:val="20"/>
      <w:lang w:val="ru-RU" w:eastAsia="ru-RU"/>
    </w:rPr>
  </w:style>
  <w:style w:type="character" w:customStyle="1" w:styleId="column">
    <w:name w:val="column"/>
    <w:rsid w:val="00716895"/>
  </w:style>
  <w:style w:type="paragraph" w:customStyle="1" w:styleId="msonormalcxspmiddle">
    <w:name w:val="msonormalcxspmiddle"/>
    <w:basedOn w:val="Normal"/>
    <w:rsid w:val="007168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har11Char">
    <w:name w:val="Char11 Char"/>
    <w:aliases w:val="Normal (Web) Char Char1 Char,Char11 Char1 Char,Char Char Char1 Char,Char11 Char1 Char1 Char"/>
    <w:uiPriority w:val="99"/>
    <w:rsid w:val="00716895"/>
    <w:rPr>
      <w:sz w:val="24"/>
      <w:szCs w:val="24"/>
      <w:lang w:val="ru-RU" w:eastAsia="ru-RU"/>
    </w:rPr>
  </w:style>
  <w:style w:type="paragraph" w:customStyle="1" w:styleId="DefaultParagraphFontParaChar">
    <w:name w:val="Default Paragraph Font Para Char"/>
    <w:basedOn w:val="Normal"/>
    <w:locked/>
    <w:rsid w:val="00716895"/>
    <w:pPr>
      <w:spacing w:after="160" w:line="240" w:lineRule="auto"/>
    </w:pPr>
    <w:rPr>
      <w:rFonts w:ascii="Verdana" w:eastAsia="Batang" w:hAnsi="Verdana" w:cs="Verdana"/>
      <w:sz w:val="24"/>
      <w:szCs w:val="24"/>
    </w:rPr>
  </w:style>
  <w:style w:type="paragraph" w:customStyle="1" w:styleId="ListParagraph1">
    <w:name w:val="List Paragraph1"/>
    <w:basedOn w:val="Normal"/>
    <w:uiPriority w:val="34"/>
    <w:qFormat/>
    <w:rsid w:val="00716895"/>
    <w:pPr>
      <w:ind w:left="720"/>
      <w:contextualSpacing/>
    </w:pPr>
    <w:rPr>
      <w:rFonts w:ascii="Calibri" w:eastAsia="Times New Roman" w:hAnsi="Calibri" w:cs="Times New Roman"/>
      <w:lang w:val="ru-RU" w:eastAsia="ru-RU"/>
    </w:rPr>
  </w:style>
  <w:style w:type="paragraph" w:customStyle="1" w:styleId="Default">
    <w:name w:val="Default"/>
    <w:rsid w:val="00716895"/>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customStyle="1" w:styleId="2Einrckung">
    <w:name w:val="2. Einrückung"/>
    <w:basedOn w:val="Normal"/>
    <w:uiPriority w:val="99"/>
    <w:rsid w:val="00716895"/>
    <w:pPr>
      <w:tabs>
        <w:tab w:val="left" w:pos="567"/>
        <w:tab w:val="left" w:pos="1134"/>
      </w:tabs>
      <w:spacing w:after="0" w:line="240" w:lineRule="auto"/>
      <w:ind w:left="1134" w:hanging="567"/>
    </w:pPr>
    <w:rPr>
      <w:rFonts w:ascii="Arial" w:eastAsia="SimSun" w:hAnsi="Arial" w:cs="Arial"/>
      <w:lang w:val="de-DE" w:eastAsia="zh-CN"/>
    </w:rPr>
  </w:style>
  <w:style w:type="paragraph" w:customStyle="1" w:styleId="1Einrckung">
    <w:name w:val="1. Einrückung"/>
    <w:basedOn w:val="Normal"/>
    <w:uiPriority w:val="99"/>
    <w:rsid w:val="00716895"/>
    <w:pPr>
      <w:tabs>
        <w:tab w:val="left" w:pos="567"/>
      </w:tabs>
      <w:spacing w:after="0" w:line="240" w:lineRule="auto"/>
      <w:ind w:left="567" w:hanging="567"/>
    </w:pPr>
    <w:rPr>
      <w:rFonts w:ascii="Arial" w:eastAsia="SimSun" w:hAnsi="Arial" w:cs="Arial"/>
      <w:lang w:val="de-DE" w:eastAsia="zh-CN"/>
    </w:rPr>
  </w:style>
  <w:style w:type="paragraph" w:customStyle="1" w:styleId="3Einrckung">
    <w:name w:val="3. Einrückung"/>
    <w:basedOn w:val="Normal"/>
    <w:uiPriority w:val="99"/>
    <w:rsid w:val="00716895"/>
    <w:pPr>
      <w:tabs>
        <w:tab w:val="left" w:pos="567"/>
        <w:tab w:val="left" w:pos="1134"/>
        <w:tab w:val="left" w:pos="1701"/>
      </w:tabs>
      <w:spacing w:after="0" w:line="240" w:lineRule="auto"/>
      <w:ind w:left="1701" w:hanging="567"/>
    </w:pPr>
    <w:rPr>
      <w:rFonts w:ascii="Arial" w:eastAsia="SimSun" w:hAnsi="Arial" w:cs="Arial"/>
      <w:lang w:val="de-DE" w:eastAsia="zh-CN"/>
    </w:rPr>
  </w:style>
  <w:style w:type="paragraph" w:customStyle="1" w:styleId="auth">
    <w:name w:val="auth"/>
    <w:basedOn w:val="Normal"/>
    <w:uiPriority w:val="99"/>
    <w:rsid w:val="00716895"/>
    <w:pPr>
      <w:spacing w:before="100" w:beforeAutospacing="1" w:after="100" w:afterAutospacing="1" w:line="240" w:lineRule="auto"/>
    </w:pPr>
    <w:rPr>
      <w:rFonts w:ascii="Times New Roman" w:eastAsia="SimSun" w:hAnsi="Times New Roman" w:cs="Times New Roman"/>
      <w:sz w:val="24"/>
      <w:szCs w:val="24"/>
      <w:lang w:val="de-DE" w:eastAsia="de-DE"/>
    </w:rPr>
  </w:style>
  <w:style w:type="paragraph" w:customStyle="1" w:styleId="Kopfzeile1">
    <w:name w:val="Kopfzeile1"/>
    <w:basedOn w:val="Normal"/>
    <w:uiPriority w:val="99"/>
    <w:rsid w:val="00716895"/>
    <w:pPr>
      <w:spacing w:before="100" w:beforeAutospacing="1" w:after="100" w:afterAutospacing="1" w:line="240" w:lineRule="auto"/>
    </w:pPr>
    <w:rPr>
      <w:rFonts w:ascii="Times New Roman" w:eastAsia="SimSun" w:hAnsi="Times New Roman" w:cs="Times New Roman"/>
      <w:sz w:val="24"/>
      <w:szCs w:val="24"/>
      <w:lang w:val="de-DE" w:eastAsia="de-DE"/>
    </w:rPr>
  </w:style>
  <w:style w:type="character" w:customStyle="1" w:styleId="comments">
    <w:name w:val="comments"/>
    <w:basedOn w:val="DefaultParagraphFont"/>
    <w:uiPriority w:val="99"/>
    <w:rsid w:val="00716895"/>
  </w:style>
  <w:style w:type="character" w:customStyle="1" w:styleId="bold">
    <w:name w:val="bold"/>
    <w:basedOn w:val="DefaultParagraphFont"/>
    <w:uiPriority w:val="99"/>
    <w:rsid w:val="00716895"/>
  </w:style>
  <w:style w:type="character" w:customStyle="1" w:styleId="value">
    <w:name w:val="value"/>
    <w:basedOn w:val="DefaultParagraphFont"/>
    <w:uiPriority w:val="99"/>
    <w:rsid w:val="00716895"/>
  </w:style>
  <w:style w:type="character" w:customStyle="1" w:styleId="closed">
    <w:name w:val="closed"/>
    <w:basedOn w:val="DefaultParagraphFont"/>
    <w:uiPriority w:val="99"/>
    <w:rsid w:val="00716895"/>
  </w:style>
  <w:style w:type="character" w:customStyle="1" w:styleId="etyp">
    <w:name w:val="etyp"/>
    <w:uiPriority w:val="99"/>
    <w:rsid w:val="00716895"/>
    <w:rPr>
      <w:i/>
      <w:iCs/>
    </w:rPr>
  </w:style>
  <w:style w:type="character" w:customStyle="1" w:styleId="citation1">
    <w:name w:val="citation1"/>
    <w:basedOn w:val="DefaultParagraphFont"/>
    <w:uiPriority w:val="99"/>
    <w:rsid w:val="00716895"/>
  </w:style>
  <w:style w:type="character" w:customStyle="1" w:styleId="titel">
    <w:name w:val="titel"/>
    <w:basedOn w:val="DefaultParagraphFont"/>
    <w:uiPriority w:val="99"/>
    <w:rsid w:val="00716895"/>
  </w:style>
  <w:style w:type="character" w:customStyle="1" w:styleId="zit">
    <w:name w:val="zit"/>
    <w:basedOn w:val="DefaultParagraphFont"/>
    <w:uiPriority w:val="99"/>
    <w:rsid w:val="00716895"/>
  </w:style>
  <w:style w:type="character" w:customStyle="1" w:styleId="unsichtbar1">
    <w:name w:val="unsichtbar1"/>
    <w:basedOn w:val="DefaultParagraphFont"/>
    <w:uiPriority w:val="99"/>
    <w:rsid w:val="00716895"/>
  </w:style>
  <w:style w:type="character" w:customStyle="1" w:styleId="gericht">
    <w:name w:val="gericht"/>
    <w:basedOn w:val="DefaultParagraphFont"/>
    <w:uiPriority w:val="99"/>
    <w:rsid w:val="00716895"/>
  </w:style>
  <w:style w:type="character" w:customStyle="1" w:styleId="edat">
    <w:name w:val="edat"/>
    <w:basedOn w:val="DefaultParagraphFont"/>
    <w:uiPriority w:val="99"/>
    <w:rsid w:val="00716895"/>
  </w:style>
  <w:style w:type="character" w:customStyle="1" w:styleId="az">
    <w:name w:val="az"/>
    <w:basedOn w:val="DefaultParagraphFont"/>
    <w:uiPriority w:val="99"/>
    <w:rsid w:val="00716895"/>
  </w:style>
  <w:style w:type="character" w:customStyle="1" w:styleId="aufz">
    <w:name w:val="aufz"/>
    <w:basedOn w:val="DefaultParagraphFont"/>
    <w:uiPriority w:val="99"/>
    <w:rsid w:val="00716895"/>
  </w:style>
  <w:style w:type="character" w:customStyle="1" w:styleId="pg1">
    <w:name w:val="pg1"/>
    <w:basedOn w:val="DefaultParagraphFont"/>
    <w:uiPriority w:val="99"/>
    <w:rsid w:val="00716895"/>
  </w:style>
  <w:style w:type="character" w:customStyle="1" w:styleId="titel1">
    <w:name w:val="titel1"/>
    <w:uiPriority w:val="99"/>
    <w:rsid w:val="00716895"/>
    <w:rPr>
      <w:shd w:val="clear" w:color="auto" w:fill="auto"/>
    </w:rPr>
  </w:style>
  <w:style w:type="paragraph" w:customStyle="1" w:styleId="pgact2">
    <w:name w:val="pgact2"/>
    <w:basedOn w:val="Normal"/>
    <w:uiPriority w:val="99"/>
    <w:rsid w:val="00716895"/>
    <w:pPr>
      <w:spacing w:before="38" w:after="38" w:line="240" w:lineRule="auto"/>
      <w:jc w:val="right"/>
    </w:pPr>
    <w:rPr>
      <w:rFonts w:ascii="Times New Roman" w:eastAsia="SimSun" w:hAnsi="Times New Roman" w:cs="Times New Roman"/>
      <w:sz w:val="24"/>
      <w:szCs w:val="24"/>
      <w:lang w:val="de-DE" w:eastAsia="de-DE"/>
    </w:rPr>
  </w:style>
  <w:style w:type="paragraph" w:customStyle="1" w:styleId="ListParagraph3">
    <w:name w:val="List Paragraph3"/>
    <w:basedOn w:val="Normal"/>
    <w:uiPriority w:val="99"/>
    <w:qFormat/>
    <w:rsid w:val="00716895"/>
    <w:pPr>
      <w:spacing w:after="0" w:line="240" w:lineRule="auto"/>
      <w:ind w:left="720"/>
    </w:pPr>
    <w:rPr>
      <w:rFonts w:ascii="Arial" w:eastAsia="SimSun" w:hAnsi="Arial" w:cs="Arial"/>
      <w:lang w:val="de-DE" w:eastAsia="zh-CN"/>
    </w:rPr>
  </w:style>
  <w:style w:type="character" w:customStyle="1" w:styleId="label2">
    <w:name w:val="label2"/>
    <w:uiPriority w:val="99"/>
    <w:rsid w:val="00716895"/>
    <w:rPr>
      <w:b/>
      <w:bCs/>
      <w:caps/>
      <w:color w:val="000000"/>
      <w:sz w:val="10"/>
      <w:szCs w:val="10"/>
      <w:shd w:val="clear" w:color="auto" w:fill="auto"/>
    </w:rPr>
  </w:style>
  <w:style w:type="paragraph" w:customStyle="1" w:styleId="doi1">
    <w:name w:val="doi1"/>
    <w:basedOn w:val="Normal"/>
    <w:uiPriority w:val="99"/>
    <w:rsid w:val="00716895"/>
    <w:pPr>
      <w:spacing w:before="20" w:after="60" w:line="240" w:lineRule="auto"/>
    </w:pPr>
    <w:rPr>
      <w:rFonts w:ascii="Times New Roman" w:eastAsia="SimSun" w:hAnsi="Times New Roman" w:cs="Times New Roman"/>
      <w:color w:val="000000"/>
      <w:lang w:val="de-DE" w:eastAsia="de-DE"/>
    </w:rPr>
  </w:style>
  <w:style w:type="paragraph" w:customStyle="1" w:styleId="authors">
    <w:name w:val="authors"/>
    <w:basedOn w:val="Normal"/>
    <w:uiPriority w:val="99"/>
    <w:rsid w:val="00716895"/>
    <w:pPr>
      <w:spacing w:before="100" w:beforeAutospacing="1" w:after="100" w:afterAutospacing="1" w:line="240" w:lineRule="auto"/>
    </w:pPr>
    <w:rPr>
      <w:rFonts w:ascii="Times New Roman" w:eastAsia="SimSun" w:hAnsi="Times New Roman" w:cs="Times New Roman"/>
      <w:sz w:val="24"/>
      <w:szCs w:val="24"/>
      <w:lang w:val="de-DE" w:eastAsia="de-DE"/>
    </w:rPr>
  </w:style>
  <w:style w:type="paragraph" w:customStyle="1" w:styleId="articlecategory1">
    <w:name w:val="articlecategory1"/>
    <w:basedOn w:val="Normal"/>
    <w:uiPriority w:val="99"/>
    <w:rsid w:val="00716895"/>
    <w:pPr>
      <w:spacing w:before="100" w:beforeAutospacing="1" w:after="100" w:afterAutospacing="1" w:line="240" w:lineRule="auto"/>
    </w:pPr>
    <w:rPr>
      <w:rFonts w:ascii="Times New Roman" w:eastAsia="SimSun" w:hAnsi="Times New Roman" w:cs="Times New Roman"/>
      <w:caps/>
      <w:sz w:val="24"/>
      <w:szCs w:val="24"/>
      <w:lang w:val="de-DE" w:eastAsia="de-DE"/>
    </w:rPr>
  </w:style>
  <w:style w:type="paragraph" w:customStyle="1" w:styleId="at15dn">
    <w:name w:val="at15dn"/>
    <w:basedOn w:val="Normal"/>
    <w:uiPriority w:val="99"/>
    <w:rsid w:val="00716895"/>
    <w:pPr>
      <w:spacing w:before="100" w:beforeAutospacing="1" w:after="100" w:afterAutospacing="1" w:line="240" w:lineRule="auto"/>
    </w:pPr>
    <w:rPr>
      <w:rFonts w:ascii="Verdana" w:eastAsia="SimSun" w:hAnsi="Verdana" w:cs="Verdana"/>
      <w:vanish/>
      <w:sz w:val="14"/>
      <w:szCs w:val="14"/>
      <w:lang w:val="de-DE" w:eastAsia="de-DE"/>
    </w:rPr>
  </w:style>
  <w:style w:type="paragraph" w:customStyle="1" w:styleId="at15a">
    <w:name w:val="at15a"/>
    <w:basedOn w:val="Normal"/>
    <w:uiPriority w:val="99"/>
    <w:rsid w:val="00716895"/>
    <w:pPr>
      <w:spacing w:after="0" w:line="240" w:lineRule="auto"/>
    </w:pPr>
    <w:rPr>
      <w:rFonts w:ascii="Verdana" w:eastAsia="SimSun" w:hAnsi="Verdana" w:cs="Verdana"/>
      <w:sz w:val="14"/>
      <w:szCs w:val="14"/>
      <w:lang w:val="de-DE" w:eastAsia="de-DE"/>
    </w:rPr>
  </w:style>
  <w:style w:type="paragraph" w:customStyle="1" w:styleId="at15erow">
    <w:name w:val="at15e_row"/>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15t">
    <w:name w:val="at15t"/>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300bs">
    <w:name w:val="at300bs"/>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baa">
    <w:name w:val="at_baa"/>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promo-ffx">
    <w:name w:val="at-promo-ffx"/>
    <w:basedOn w:val="Normal"/>
    <w:uiPriority w:val="99"/>
    <w:rsid w:val="00716895"/>
    <w:pPr>
      <w:spacing w:after="0" w:line="240" w:lineRule="auto"/>
      <w:ind w:left="50" w:right="50"/>
    </w:pPr>
    <w:rPr>
      <w:rFonts w:ascii="Verdana" w:eastAsia="SimSun" w:hAnsi="Verdana" w:cs="Verdana"/>
      <w:sz w:val="14"/>
      <w:szCs w:val="14"/>
      <w:lang w:val="de-DE" w:eastAsia="de-DE"/>
    </w:rPr>
  </w:style>
  <w:style w:type="paragraph" w:customStyle="1" w:styleId="at-promo-ie">
    <w:name w:val="at-promo-ie"/>
    <w:basedOn w:val="Normal"/>
    <w:uiPriority w:val="99"/>
    <w:rsid w:val="00716895"/>
    <w:pPr>
      <w:spacing w:after="0" w:line="240" w:lineRule="auto"/>
      <w:ind w:left="50" w:right="50"/>
    </w:pPr>
    <w:rPr>
      <w:rFonts w:ascii="Verdana" w:eastAsia="SimSun" w:hAnsi="Verdana" w:cs="Verdana"/>
      <w:sz w:val="14"/>
      <w:szCs w:val="14"/>
      <w:lang w:val="de-DE" w:eastAsia="de-DE"/>
    </w:rPr>
  </w:style>
  <w:style w:type="paragraph" w:customStyle="1" w:styleId="at-promo-button">
    <w:name w:val="at-promo-button"/>
    <w:basedOn w:val="Normal"/>
    <w:uiPriority w:val="99"/>
    <w:rsid w:val="00716895"/>
    <w:pPr>
      <w:spacing w:before="100" w:beforeAutospacing="1" w:after="100" w:afterAutospacing="1" w:line="240" w:lineRule="auto"/>
      <w:jc w:val="center"/>
    </w:pPr>
    <w:rPr>
      <w:rFonts w:ascii="Verdana" w:eastAsia="SimSun" w:hAnsi="Verdana" w:cs="Verdana"/>
      <w:sz w:val="14"/>
      <w:szCs w:val="14"/>
      <w:lang w:val="de-DE" w:eastAsia="de-DE"/>
    </w:rPr>
  </w:style>
  <w:style w:type="paragraph" w:customStyle="1" w:styleId="at-promo-single">
    <w:name w:val="at-promo-single"/>
    <w:basedOn w:val="Normal"/>
    <w:uiPriority w:val="99"/>
    <w:rsid w:val="00716895"/>
    <w:pPr>
      <w:spacing w:before="100" w:beforeAutospacing="1" w:after="100" w:afterAutospacing="1" w:line="360" w:lineRule="atLeast"/>
    </w:pPr>
    <w:rPr>
      <w:rFonts w:ascii="Verdana" w:eastAsia="SimSun" w:hAnsi="Verdana" w:cs="Verdana"/>
      <w:sz w:val="14"/>
      <w:szCs w:val="14"/>
      <w:lang w:val="de-DE" w:eastAsia="de-DE"/>
    </w:rPr>
  </w:style>
  <w:style w:type="paragraph" w:customStyle="1" w:styleId="textbold">
    <w:name w:val="textbold"/>
    <w:basedOn w:val="Normal"/>
    <w:uiPriority w:val="99"/>
    <w:rsid w:val="00716895"/>
    <w:pPr>
      <w:spacing w:before="100" w:beforeAutospacing="1" w:after="100" w:afterAutospacing="1" w:line="240" w:lineRule="auto"/>
    </w:pPr>
    <w:rPr>
      <w:rFonts w:ascii="Verdana" w:eastAsia="SimSun" w:hAnsi="Verdana" w:cs="Verdana"/>
      <w:b/>
      <w:bCs/>
      <w:sz w:val="14"/>
      <w:szCs w:val="14"/>
      <w:lang w:val="de-DE" w:eastAsia="de-DE"/>
    </w:rPr>
  </w:style>
  <w:style w:type="paragraph" w:customStyle="1" w:styleId="texterror">
    <w:name w:val="texterror"/>
    <w:basedOn w:val="Normal"/>
    <w:uiPriority w:val="99"/>
    <w:rsid w:val="00716895"/>
    <w:pPr>
      <w:spacing w:before="100" w:beforeAutospacing="1" w:after="100" w:afterAutospacing="1" w:line="240" w:lineRule="auto"/>
    </w:pPr>
    <w:rPr>
      <w:rFonts w:ascii="Verdana" w:eastAsia="SimSun" w:hAnsi="Verdana" w:cs="Verdana"/>
      <w:b/>
      <w:bCs/>
      <w:color w:val="FF0000"/>
      <w:sz w:val="36"/>
      <w:szCs w:val="36"/>
      <w:lang w:val="de-DE" w:eastAsia="de-DE"/>
    </w:rPr>
  </w:style>
  <w:style w:type="paragraph" w:customStyle="1" w:styleId="texterrorcenter">
    <w:name w:val="texterrorcenter"/>
    <w:basedOn w:val="Normal"/>
    <w:uiPriority w:val="99"/>
    <w:rsid w:val="00716895"/>
    <w:pPr>
      <w:spacing w:before="100" w:beforeAutospacing="1" w:after="100" w:afterAutospacing="1" w:line="240" w:lineRule="auto"/>
      <w:jc w:val="center"/>
    </w:pPr>
    <w:rPr>
      <w:rFonts w:ascii="Verdana" w:eastAsia="SimSun" w:hAnsi="Verdana" w:cs="Verdana"/>
      <w:b/>
      <w:bCs/>
      <w:color w:val="FF0000"/>
      <w:sz w:val="36"/>
      <w:szCs w:val="36"/>
      <w:lang w:val="de-DE" w:eastAsia="de-DE"/>
    </w:rPr>
  </w:style>
  <w:style w:type="paragraph" w:customStyle="1" w:styleId="nuketitle">
    <w:name w:val="nuketitle"/>
    <w:basedOn w:val="Normal"/>
    <w:uiPriority w:val="99"/>
    <w:rsid w:val="00716895"/>
    <w:pPr>
      <w:spacing w:before="100" w:beforeAutospacing="1" w:after="100" w:afterAutospacing="1" w:line="240" w:lineRule="auto"/>
      <w:jc w:val="center"/>
    </w:pPr>
    <w:rPr>
      <w:rFonts w:ascii="Verdana" w:eastAsia="SimSun" w:hAnsi="Verdana" w:cs="Verdana"/>
      <w:b/>
      <w:bCs/>
      <w:sz w:val="48"/>
      <w:szCs w:val="48"/>
      <w:lang w:val="de-DE" w:eastAsia="de-DE"/>
    </w:rPr>
  </w:style>
  <w:style w:type="paragraph" w:customStyle="1" w:styleId="switchcontent">
    <w:name w:val="switchcontent"/>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switchclosecontent">
    <w:name w:val="switchclosecontent"/>
    <w:basedOn w:val="Normal"/>
    <w:uiPriority w:val="99"/>
    <w:rsid w:val="00716895"/>
    <w:pPr>
      <w:spacing w:before="100" w:beforeAutospacing="1" w:after="100" w:afterAutospacing="1" w:line="240" w:lineRule="auto"/>
    </w:pPr>
    <w:rPr>
      <w:rFonts w:ascii="Verdana" w:eastAsia="SimSun" w:hAnsi="Verdana" w:cs="Verdana"/>
      <w:vanish/>
      <w:sz w:val="14"/>
      <w:szCs w:val="14"/>
      <w:lang w:val="de-DE" w:eastAsia="de-DE"/>
    </w:rPr>
  </w:style>
  <w:style w:type="paragraph" w:customStyle="1" w:styleId="helpline">
    <w:name w:val="helpline"/>
    <w:basedOn w:val="Normal"/>
    <w:uiPriority w:val="99"/>
    <w:rsid w:val="00716895"/>
    <w:pPr>
      <w:shd w:val="clear" w:color="auto" w:fill="E1E9F2"/>
      <w:spacing w:before="100" w:beforeAutospacing="1" w:after="100" w:afterAutospacing="1" w:line="240" w:lineRule="auto"/>
    </w:pPr>
    <w:rPr>
      <w:rFonts w:ascii="Verdana" w:eastAsia="SimSun" w:hAnsi="Verdana" w:cs="Verdana"/>
      <w:color w:val="000000"/>
      <w:sz w:val="14"/>
      <w:szCs w:val="14"/>
      <w:lang w:val="de-DE" w:eastAsia="de-DE"/>
    </w:rPr>
  </w:style>
  <w:style w:type="paragraph" w:customStyle="1" w:styleId="code">
    <w:name w:val="code"/>
    <w:basedOn w:val="Normal"/>
    <w:uiPriority w:val="99"/>
    <w:rsid w:val="00716895"/>
    <w:pPr>
      <w:pBdr>
        <w:top w:val="single" w:sz="4" w:space="3" w:color="D1D7DC"/>
        <w:left w:val="single" w:sz="4" w:space="3" w:color="D1D7DC"/>
        <w:bottom w:val="single" w:sz="4" w:space="3" w:color="D1D7DC"/>
        <w:right w:val="single" w:sz="4" w:space="3" w:color="D1D7DC"/>
      </w:pBdr>
      <w:shd w:val="clear" w:color="auto" w:fill="FAFAFA"/>
      <w:spacing w:before="100" w:beforeAutospacing="1" w:after="100" w:afterAutospacing="1" w:line="240" w:lineRule="auto"/>
    </w:pPr>
    <w:rPr>
      <w:rFonts w:ascii="Courier" w:eastAsia="SimSun" w:hAnsi="Courier" w:cs="Courier"/>
      <w:color w:val="006600"/>
      <w:sz w:val="11"/>
      <w:szCs w:val="11"/>
      <w:lang w:val="de-DE" w:eastAsia="de-DE"/>
    </w:rPr>
  </w:style>
  <w:style w:type="paragraph" w:customStyle="1" w:styleId="Quote1">
    <w:name w:val="Quote1"/>
    <w:basedOn w:val="Normal"/>
    <w:uiPriority w:val="99"/>
    <w:rsid w:val="00716895"/>
    <w:pPr>
      <w:pBdr>
        <w:top w:val="single" w:sz="4" w:space="0" w:color="D1D7DC"/>
        <w:left w:val="single" w:sz="4" w:space="0" w:color="D1D7DC"/>
        <w:bottom w:val="single" w:sz="4" w:space="0" w:color="D1D7DC"/>
        <w:right w:val="single" w:sz="4" w:space="0" w:color="D1D7DC"/>
      </w:pBdr>
      <w:shd w:val="clear" w:color="auto" w:fill="FAFAFA"/>
      <w:spacing w:before="100" w:beforeAutospacing="1" w:after="100" w:afterAutospacing="1" w:line="300" w:lineRule="auto"/>
    </w:pPr>
    <w:rPr>
      <w:rFonts w:ascii="Verdana" w:eastAsia="SimSun" w:hAnsi="Verdana" w:cs="Verdana"/>
      <w:color w:val="444444"/>
      <w:sz w:val="11"/>
      <w:szCs w:val="11"/>
      <w:lang w:val="de-DE" w:eastAsia="de-DE"/>
    </w:rPr>
  </w:style>
  <w:style w:type="paragraph" w:customStyle="1" w:styleId="bodyline">
    <w:name w:val="bodyline"/>
    <w:basedOn w:val="Normal"/>
    <w:uiPriority w:val="99"/>
    <w:rsid w:val="00716895"/>
    <w:pPr>
      <w:shd w:val="clear" w:color="auto" w:fill="FFFFFF"/>
      <w:spacing w:before="100" w:beforeAutospacing="1" w:after="100" w:afterAutospacing="1" w:line="240" w:lineRule="auto"/>
    </w:pPr>
    <w:rPr>
      <w:rFonts w:ascii="Verdana" w:eastAsia="SimSun" w:hAnsi="Verdana" w:cs="Verdana"/>
      <w:color w:val="000000"/>
      <w:sz w:val="14"/>
      <w:szCs w:val="14"/>
      <w:lang w:val="de-DE" w:eastAsia="de-DE"/>
    </w:rPr>
  </w:style>
  <w:style w:type="paragraph" w:customStyle="1" w:styleId="Title1">
    <w:name w:val="Title1"/>
    <w:basedOn w:val="Normal"/>
    <w:uiPriority w:val="99"/>
    <w:rsid w:val="00716895"/>
    <w:pPr>
      <w:spacing w:before="100" w:beforeAutospacing="1" w:after="100" w:afterAutospacing="1" w:line="240" w:lineRule="auto"/>
    </w:pPr>
    <w:rPr>
      <w:rFonts w:ascii="Verdana" w:eastAsia="SimSun" w:hAnsi="Verdana" w:cs="Verdana"/>
      <w:b/>
      <w:bCs/>
      <w:color w:val="000000"/>
      <w:sz w:val="14"/>
      <w:szCs w:val="14"/>
      <w:lang w:val="de-DE" w:eastAsia="de-DE"/>
    </w:rPr>
  </w:style>
  <w:style w:type="paragraph" w:customStyle="1" w:styleId="content">
    <w:name w:val="content"/>
    <w:basedOn w:val="Normal"/>
    <w:uiPriority w:val="99"/>
    <w:rsid w:val="00716895"/>
    <w:pPr>
      <w:spacing w:before="100" w:beforeAutospacing="1" w:after="100" w:afterAutospacing="1" w:line="240" w:lineRule="auto"/>
    </w:pPr>
    <w:rPr>
      <w:rFonts w:ascii="Verdana" w:eastAsia="SimSun" w:hAnsi="Verdana" w:cs="Verdana"/>
      <w:color w:val="000000"/>
      <w:sz w:val="10"/>
      <w:szCs w:val="10"/>
      <w:lang w:val="de-DE" w:eastAsia="de-DE"/>
    </w:rPr>
  </w:style>
  <w:style w:type="paragraph" w:customStyle="1" w:styleId="block-title">
    <w:name w:val="block-title"/>
    <w:basedOn w:val="Normal"/>
    <w:uiPriority w:val="99"/>
    <w:rsid w:val="00716895"/>
    <w:pPr>
      <w:spacing w:before="100" w:beforeAutospacing="1" w:after="100" w:afterAutospacing="1" w:line="240" w:lineRule="auto"/>
    </w:pPr>
    <w:rPr>
      <w:rFonts w:ascii="Verdana" w:eastAsia="SimSun" w:hAnsi="Verdana" w:cs="Verdana"/>
      <w:color w:val="516A88"/>
      <w:sz w:val="10"/>
      <w:szCs w:val="10"/>
      <w:lang w:val="de-DE" w:eastAsia="de-DE"/>
    </w:rPr>
  </w:style>
  <w:style w:type="paragraph" w:customStyle="1" w:styleId="storytitle">
    <w:name w:val="storytitle"/>
    <w:basedOn w:val="Normal"/>
    <w:uiPriority w:val="99"/>
    <w:rsid w:val="00716895"/>
    <w:pPr>
      <w:spacing w:before="100" w:beforeAutospacing="1" w:after="100" w:afterAutospacing="1" w:line="240" w:lineRule="auto"/>
    </w:pPr>
    <w:rPr>
      <w:rFonts w:ascii="Verdana" w:eastAsia="SimSun" w:hAnsi="Verdana" w:cs="Verdana"/>
      <w:b/>
      <w:bCs/>
      <w:color w:val="516A88"/>
      <w:sz w:val="12"/>
      <w:szCs w:val="12"/>
      <w:lang w:val="de-DE" w:eastAsia="de-DE"/>
    </w:rPr>
  </w:style>
  <w:style w:type="paragraph" w:customStyle="1" w:styleId="storycat">
    <w:name w:val="storycat"/>
    <w:basedOn w:val="Normal"/>
    <w:uiPriority w:val="99"/>
    <w:rsid w:val="00716895"/>
    <w:pPr>
      <w:spacing w:before="100" w:beforeAutospacing="1" w:after="100" w:afterAutospacing="1" w:line="240" w:lineRule="auto"/>
    </w:pPr>
    <w:rPr>
      <w:rFonts w:ascii="Verdana" w:eastAsia="SimSun" w:hAnsi="Verdana" w:cs="Verdana"/>
      <w:b/>
      <w:bCs/>
      <w:color w:val="000000"/>
      <w:sz w:val="12"/>
      <w:szCs w:val="12"/>
      <w:u w:val="single"/>
      <w:lang w:val="de-DE" w:eastAsia="de-DE"/>
    </w:rPr>
  </w:style>
  <w:style w:type="paragraph" w:customStyle="1" w:styleId="boxtitle">
    <w:name w:val="boxtitle"/>
    <w:basedOn w:val="Normal"/>
    <w:uiPriority w:val="99"/>
    <w:rsid w:val="00716895"/>
    <w:pPr>
      <w:spacing w:before="100" w:beforeAutospacing="1" w:after="100" w:afterAutospacing="1" w:line="240" w:lineRule="auto"/>
    </w:pPr>
    <w:rPr>
      <w:rFonts w:ascii="Verdana" w:eastAsia="SimSun" w:hAnsi="Verdana" w:cs="Verdana"/>
      <w:b/>
      <w:bCs/>
      <w:color w:val="000000"/>
      <w:sz w:val="10"/>
      <w:szCs w:val="10"/>
      <w:lang w:val="de-DE" w:eastAsia="de-DE"/>
    </w:rPr>
  </w:style>
  <w:style w:type="paragraph" w:customStyle="1" w:styleId="boxcontent">
    <w:name w:val="boxcontent"/>
    <w:basedOn w:val="Normal"/>
    <w:uiPriority w:val="99"/>
    <w:rsid w:val="00716895"/>
    <w:pPr>
      <w:spacing w:before="100" w:beforeAutospacing="1" w:after="100" w:afterAutospacing="1" w:line="240" w:lineRule="auto"/>
    </w:pPr>
    <w:rPr>
      <w:rFonts w:ascii="Verdana" w:eastAsia="SimSun" w:hAnsi="Verdana" w:cs="Verdana"/>
      <w:color w:val="000000"/>
      <w:sz w:val="10"/>
      <w:szCs w:val="10"/>
      <w:lang w:val="de-DE" w:eastAsia="de-DE"/>
    </w:rPr>
  </w:style>
  <w:style w:type="paragraph" w:customStyle="1" w:styleId="option">
    <w:name w:val="option"/>
    <w:basedOn w:val="Normal"/>
    <w:uiPriority w:val="99"/>
    <w:rsid w:val="00716895"/>
    <w:pPr>
      <w:spacing w:before="100" w:beforeAutospacing="1" w:after="100" w:afterAutospacing="1" w:line="240" w:lineRule="auto"/>
    </w:pPr>
    <w:rPr>
      <w:rFonts w:ascii="Verdana" w:eastAsia="SimSun" w:hAnsi="Verdana" w:cs="Verdana"/>
      <w:b/>
      <w:bCs/>
      <w:color w:val="000000"/>
      <w:sz w:val="10"/>
      <w:szCs w:val="10"/>
      <w:lang w:val="de-DE" w:eastAsia="de-DE"/>
    </w:rPr>
  </w:style>
  <w:style w:type="paragraph" w:customStyle="1" w:styleId="tiny">
    <w:name w:val="tiny"/>
    <w:basedOn w:val="Normal"/>
    <w:uiPriority w:val="99"/>
    <w:rsid w:val="00716895"/>
    <w:pPr>
      <w:spacing w:before="100" w:beforeAutospacing="1" w:after="100" w:afterAutospacing="1" w:line="240" w:lineRule="auto"/>
    </w:pPr>
    <w:rPr>
      <w:rFonts w:ascii="Verdana" w:eastAsia="SimSun" w:hAnsi="Verdana" w:cs="Verdana"/>
      <w:color w:val="000000"/>
      <w:sz w:val="10"/>
      <w:szCs w:val="10"/>
      <w:lang w:val="de-DE" w:eastAsia="de-DE"/>
    </w:rPr>
  </w:style>
  <w:style w:type="paragraph" w:customStyle="1" w:styleId="small">
    <w:name w:val="small"/>
    <w:basedOn w:val="Normal"/>
    <w:uiPriority w:val="99"/>
    <w:rsid w:val="00716895"/>
    <w:pPr>
      <w:spacing w:before="100" w:beforeAutospacing="1" w:after="100" w:afterAutospacing="1" w:line="240" w:lineRule="auto"/>
    </w:pPr>
    <w:rPr>
      <w:rFonts w:ascii="Verdana" w:eastAsia="SimSun" w:hAnsi="Verdana" w:cs="Verdana"/>
      <w:color w:val="000000"/>
      <w:sz w:val="9"/>
      <w:szCs w:val="9"/>
      <w:lang w:val="de-DE" w:eastAsia="de-DE"/>
    </w:rPr>
  </w:style>
  <w:style w:type="paragraph" w:customStyle="1" w:styleId="navigationtable">
    <w:name w:val="navigation_table"/>
    <w:basedOn w:val="Normal"/>
    <w:uiPriority w:val="99"/>
    <w:rsid w:val="00716895"/>
    <w:pPr>
      <w:spacing w:before="100" w:beforeAutospacing="1" w:after="100" w:afterAutospacing="1" w:line="240" w:lineRule="auto"/>
    </w:pPr>
    <w:rPr>
      <w:rFonts w:ascii="Verdana" w:eastAsia="SimSun" w:hAnsi="Verdana" w:cs="Verdana"/>
      <w:color w:val="666666"/>
      <w:sz w:val="28"/>
      <w:szCs w:val="28"/>
      <w:lang w:val="de-DE" w:eastAsia="de-DE"/>
    </w:rPr>
  </w:style>
  <w:style w:type="paragraph" w:customStyle="1" w:styleId="n1">
    <w:name w:val="n1"/>
    <w:basedOn w:val="Normal"/>
    <w:uiPriority w:val="99"/>
    <w:rsid w:val="00716895"/>
    <w:pPr>
      <w:shd w:val="clear" w:color="auto" w:fill="DDDDDD"/>
      <w:spacing w:before="100" w:beforeAutospacing="1" w:after="100" w:afterAutospacing="1" w:line="240" w:lineRule="auto"/>
    </w:pPr>
    <w:rPr>
      <w:rFonts w:ascii="Verdana" w:eastAsia="SimSun" w:hAnsi="Verdana" w:cs="Verdana"/>
      <w:b/>
      <w:bCs/>
      <w:caps/>
      <w:color w:val="DDDDDD"/>
      <w:sz w:val="14"/>
      <w:szCs w:val="14"/>
      <w:lang w:val="de-DE" w:eastAsia="de-DE"/>
    </w:rPr>
  </w:style>
  <w:style w:type="paragraph" w:customStyle="1" w:styleId="n2">
    <w:name w:val="n2"/>
    <w:basedOn w:val="Normal"/>
    <w:uiPriority w:val="99"/>
    <w:rsid w:val="00716895"/>
    <w:pPr>
      <w:shd w:val="clear" w:color="auto" w:fill="D5D5F4"/>
      <w:spacing w:before="100" w:beforeAutospacing="1" w:after="100" w:afterAutospacing="1" w:line="240" w:lineRule="auto"/>
    </w:pPr>
    <w:rPr>
      <w:rFonts w:ascii="Verdana" w:eastAsia="SimSun" w:hAnsi="Verdana" w:cs="Verdana"/>
      <w:sz w:val="14"/>
      <w:szCs w:val="14"/>
      <w:lang w:val="de-DE" w:eastAsia="de-DE"/>
    </w:rPr>
  </w:style>
  <w:style w:type="paragraph" w:customStyle="1" w:styleId="an">
    <w:name w:val="an"/>
    <w:basedOn w:val="Normal"/>
    <w:uiPriority w:val="99"/>
    <w:rsid w:val="00716895"/>
    <w:pPr>
      <w:spacing w:before="100" w:beforeAutospacing="1" w:after="100" w:afterAutospacing="1" w:line="240" w:lineRule="auto"/>
    </w:pPr>
    <w:rPr>
      <w:rFonts w:ascii="Verdana" w:eastAsia="SimSun" w:hAnsi="Verdana" w:cs="Verdana"/>
      <w:color w:val="666666"/>
      <w:sz w:val="14"/>
      <w:szCs w:val="14"/>
      <w:lang w:val="de-DE" w:eastAsia="de-DE"/>
    </w:rPr>
  </w:style>
  <w:style w:type="paragraph" w:customStyle="1" w:styleId="addthisseparator">
    <w:name w:val="addthis_separator"/>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300b">
    <w:name w:val="at300b"/>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300m">
    <w:name w:val="at300m"/>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item">
    <w:name w:val="at_item"/>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btn">
    <w:name w:val="atbtn"/>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rse">
    <w:name w:val="atrse"/>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tmsg">
    <w:name w:val="tmsg"/>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error">
    <w:name w:val="at_error"/>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inp">
    <w:name w:val="atinp"/>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promo-content">
    <w:name w:val="at-promo-content"/>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promo-btn">
    <w:name w:val="at-promo-btn"/>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promo-btm-ffx">
    <w:name w:val="at-promo-btm-ffx"/>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promo-btm-ie">
    <w:name w:val="at-promo-btm-ie"/>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character" w:customStyle="1" w:styleId="addthisfollowlabel">
    <w:name w:val="addthis_follow_label"/>
    <w:basedOn w:val="DefaultParagraphFont"/>
    <w:uiPriority w:val="99"/>
    <w:rsid w:val="00716895"/>
  </w:style>
  <w:style w:type="paragraph" w:customStyle="1" w:styleId="atitem1">
    <w:name w:val="at_item1"/>
    <w:basedOn w:val="Normal"/>
    <w:uiPriority w:val="99"/>
    <w:rsid w:val="00716895"/>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20"/>
    </w:pPr>
    <w:rPr>
      <w:rFonts w:ascii="Arial" w:eastAsia="SimSun" w:hAnsi="Arial" w:cs="Arial"/>
      <w:sz w:val="14"/>
      <w:szCs w:val="14"/>
      <w:lang w:val="de-DE" w:eastAsia="de-DE"/>
    </w:rPr>
  </w:style>
  <w:style w:type="paragraph" w:customStyle="1" w:styleId="atitem2">
    <w:name w:val="at_item2"/>
    <w:basedOn w:val="Normal"/>
    <w:uiPriority w:val="99"/>
    <w:rsid w:val="00716895"/>
    <w:pPr>
      <w:spacing w:before="10" w:after="10" w:line="240" w:lineRule="auto"/>
      <w:ind w:left="10" w:right="10"/>
    </w:pPr>
    <w:rPr>
      <w:rFonts w:ascii="Verdana" w:eastAsia="SimSun" w:hAnsi="Verdana" w:cs="Verdana"/>
      <w:sz w:val="14"/>
      <w:szCs w:val="14"/>
      <w:lang w:val="de-DE" w:eastAsia="de-DE"/>
    </w:rPr>
  </w:style>
  <w:style w:type="character" w:customStyle="1" w:styleId="addthisfollowlabel1">
    <w:name w:val="addthis_follow_label1"/>
    <w:uiPriority w:val="99"/>
    <w:rsid w:val="00716895"/>
    <w:rPr>
      <w:vanish/>
    </w:rPr>
  </w:style>
  <w:style w:type="paragraph" w:customStyle="1" w:styleId="addthisseparator1">
    <w:name w:val="addthis_separator1"/>
    <w:basedOn w:val="Normal"/>
    <w:uiPriority w:val="99"/>
    <w:rsid w:val="00716895"/>
    <w:pPr>
      <w:spacing w:after="0" w:line="240" w:lineRule="auto"/>
      <w:ind w:left="50" w:right="50"/>
    </w:pPr>
    <w:rPr>
      <w:rFonts w:ascii="Verdana" w:eastAsia="SimSun" w:hAnsi="Verdana" w:cs="Verdana"/>
      <w:sz w:val="14"/>
      <w:szCs w:val="14"/>
      <w:lang w:val="de-DE" w:eastAsia="de-DE"/>
    </w:rPr>
  </w:style>
  <w:style w:type="paragraph" w:customStyle="1" w:styleId="at300b1">
    <w:name w:val="at300b1"/>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300m1">
    <w:name w:val="at300m1"/>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300bs1">
    <w:name w:val="at300bs1"/>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btn1">
    <w:name w:val="atbtn1"/>
    <w:basedOn w:val="Normal"/>
    <w:uiPriority w:val="99"/>
    <w:rsid w:val="00716895"/>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Verdana" w:eastAsia="SimSun" w:hAnsi="Verdana" w:cs="Verdana"/>
      <w:b/>
      <w:bCs/>
      <w:color w:val="333333"/>
      <w:sz w:val="14"/>
      <w:szCs w:val="14"/>
      <w:lang w:val="de-DE" w:eastAsia="de-DE"/>
    </w:rPr>
  </w:style>
  <w:style w:type="paragraph" w:customStyle="1" w:styleId="atbtn2">
    <w:name w:val="atbtn2"/>
    <w:basedOn w:val="Normal"/>
    <w:uiPriority w:val="99"/>
    <w:rsid w:val="00716895"/>
    <w:pPr>
      <w:pBdr>
        <w:top w:val="single" w:sz="4" w:space="1" w:color="444444"/>
        <w:left w:val="single" w:sz="4" w:space="2" w:color="444444"/>
        <w:bottom w:val="single" w:sz="4" w:space="1" w:color="444444"/>
        <w:right w:val="single" w:sz="4" w:space="2" w:color="444444"/>
      </w:pBdr>
      <w:shd w:val="clear" w:color="auto" w:fill="FFFFFF"/>
      <w:spacing w:after="0" w:line="240" w:lineRule="auto"/>
    </w:pPr>
    <w:rPr>
      <w:rFonts w:ascii="Verdana" w:eastAsia="SimSun" w:hAnsi="Verdana" w:cs="Verdana"/>
      <w:b/>
      <w:bCs/>
      <w:color w:val="0066CC"/>
      <w:sz w:val="14"/>
      <w:szCs w:val="14"/>
      <w:lang w:val="de-DE" w:eastAsia="de-DE"/>
    </w:rPr>
  </w:style>
  <w:style w:type="paragraph" w:customStyle="1" w:styleId="atrse1">
    <w:name w:val="atrse1"/>
    <w:basedOn w:val="Normal"/>
    <w:uiPriority w:val="99"/>
    <w:rsid w:val="00716895"/>
    <w:pPr>
      <w:spacing w:before="100" w:beforeAutospacing="1" w:after="100" w:afterAutospacing="1" w:line="240" w:lineRule="auto"/>
    </w:pPr>
    <w:rPr>
      <w:rFonts w:ascii="Verdana" w:eastAsia="SimSun" w:hAnsi="Verdana" w:cs="Verdana"/>
      <w:color w:val="666666"/>
      <w:sz w:val="14"/>
      <w:szCs w:val="14"/>
      <w:lang w:val="de-DE" w:eastAsia="de-DE"/>
    </w:rPr>
  </w:style>
  <w:style w:type="paragraph" w:customStyle="1" w:styleId="tmsg1">
    <w:name w:val="tmsg1"/>
    <w:basedOn w:val="Normal"/>
    <w:uiPriority w:val="99"/>
    <w:rsid w:val="00716895"/>
    <w:pPr>
      <w:spacing w:before="100" w:beforeAutospacing="1" w:after="100" w:afterAutospacing="1" w:line="240" w:lineRule="auto"/>
      <w:jc w:val="right"/>
    </w:pPr>
    <w:rPr>
      <w:rFonts w:ascii="Verdana" w:eastAsia="SimSun" w:hAnsi="Verdana" w:cs="Verdana"/>
      <w:sz w:val="14"/>
      <w:szCs w:val="14"/>
      <w:lang w:val="de-DE" w:eastAsia="de-DE"/>
    </w:rPr>
  </w:style>
  <w:style w:type="paragraph" w:customStyle="1" w:styleId="aterror1">
    <w:name w:val="at_error1"/>
    <w:basedOn w:val="Normal"/>
    <w:uiPriority w:val="99"/>
    <w:rsid w:val="00716895"/>
    <w:pPr>
      <w:pBdr>
        <w:bottom w:val="single" w:sz="4" w:space="3" w:color="DF5666"/>
      </w:pBdr>
      <w:shd w:val="clear" w:color="auto" w:fill="F26D7D"/>
      <w:spacing w:before="100" w:beforeAutospacing="1" w:after="100" w:afterAutospacing="1" w:line="240" w:lineRule="auto"/>
    </w:pPr>
    <w:rPr>
      <w:rFonts w:ascii="Verdana" w:eastAsia="SimSun" w:hAnsi="Verdana" w:cs="Verdana"/>
      <w:color w:val="FFFFFF"/>
      <w:sz w:val="14"/>
      <w:szCs w:val="14"/>
      <w:lang w:val="de-DE" w:eastAsia="de-DE"/>
    </w:rPr>
  </w:style>
  <w:style w:type="paragraph" w:customStyle="1" w:styleId="atinp1">
    <w:name w:val="atinp1"/>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promo-content1">
    <w:name w:val="at-promo-content1"/>
    <w:basedOn w:val="Normal"/>
    <w:uiPriority w:val="99"/>
    <w:rsid w:val="00716895"/>
    <w:pPr>
      <w:spacing w:before="120" w:after="100" w:afterAutospacing="1" w:line="240" w:lineRule="auto"/>
    </w:pPr>
    <w:rPr>
      <w:rFonts w:ascii="Verdana" w:eastAsia="SimSun" w:hAnsi="Verdana" w:cs="Verdana"/>
      <w:sz w:val="14"/>
      <w:szCs w:val="14"/>
      <w:lang w:val="de-DE" w:eastAsia="de-DE"/>
    </w:rPr>
  </w:style>
  <w:style w:type="paragraph" w:customStyle="1" w:styleId="at-promo-content2">
    <w:name w:val="at-promo-content2"/>
    <w:basedOn w:val="Normal"/>
    <w:uiPriority w:val="99"/>
    <w:rsid w:val="00716895"/>
    <w:pPr>
      <w:spacing w:before="120" w:after="100" w:afterAutospacing="1" w:line="240" w:lineRule="auto"/>
    </w:pPr>
    <w:rPr>
      <w:rFonts w:ascii="Verdana" w:eastAsia="SimSun" w:hAnsi="Verdana" w:cs="Verdana"/>
      <w:sz w:val="14"/>
      <w:szCs w:val="14"/>
      <w:lang w:val="de-DE" w:eastAsia="de-DE"/>
    </w:rPr>
  </w:style>
  <w:style w:type="paragraph" w:customStyle="1" w:styleId="at-promo-btn1">
    <w:name w:val="at-promo-btn1"/>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promo-btn2">
    <w:name w:val="at-promo-btn2"/>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promo-btm-ffx1">
    <w:name w:val="at-promo-btm-ffx1"/>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promo-btm-ffx2">
    <w:name w:val="at-promo-btm-ffx2"/>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promo-btm-ie1">
    <w:name w:val="at-promo-btm-ie1"/>
    <w:basedOn w:val="Normal"/>
    <w:uiPriority w:val="99"/>
    <w:rsid w:val="00716895"/>
    <w:pPr>
      <w:spacing w:before="100" w:beforeAutospacing="1" w:after="100" w:afterAutospacing="1" w:line="240" w:lineRule="auto"/>
    </w:pPr>
    <w:rPr>
      <w:rFonts w:ascii="Verdana" w:eastAsia="SimSun" w:hAnsi="Verdana" w:cs="Verdana"/>
      <w:sz w:val="14"/>
      <w:szCs w:val="14"/>
      <w:lang w:val="de-DE" w:eastAsia="de-DE"/>
    </w:rPr>
  </w:style>
  <w:style w:type="paragraph" w:customStyle="1" w:styleId="at-promo-btm-ie2">
    <w:name w:val="at-promo-btm-ie2"/>
    <w:basedOn w:val="Normal"/>
    <w:uiPriority w:val="99"/>
    <w:rsid w:val="00716895"/>
    <w:pPr>
      <w:spacing w:after="0" w:line="240" w:lineRule="auto"/>
      <w:ind w:left="50" w:right="50"/>
    </w:pPr>
    <w:rPr>
      <w:rFonts w:ascii="Verdana" w:eastAsia="SimSun" w:hAnsi="Verdana" w:cs="Verdana"/>
      <w:sz w:val="14"/>
      <w:szCs w:val="14"/>
      <w:lang w:val="de-DE" w:eastAsia="de-DE"/>
    </w:rPr>
  </w:style>
  <w:style w:type="character" w:customStyle="1" w:styleId="at300bs2">
    <w:name w:val="at300bs2"/>
    <w:basedOn w:val="DefaultParagraphFont"/>
    <w:uiPriority w:val="99"/>
    <w:rsid w:val="00716895"/>
  </w:style>
  <w:style w:type="character" w:customStyle="1" w:styleId="addthisseparator2">
    <w:name w:val="addthis_separator2"/>
    <w:basedOn w:val="DefaultParagraphFont"/>
    <w:uiPriority w:val="99"/>
    <w:rsid w:val="00716895"/>
  </w:style>
  <w:style w:type="paragraph" w:styleId="BodyText31">
    <w:name w:val="Body Text 3"/>
    <w:basedOn w:val="Normal"/>
    <w:link w:val="BodyText3Char"/>
    <w:uiPriority w:val="99"/>
    <w:rsid w:val="00716895"/>
    <w:pPr>
      <w:spacing w:before="100" w:beforeAutospacing="1" w:after="100" w:afterAutospacing="1" w:line="240" w:lineRule="auto"/>
    </w:pPr>
    <w:rPr>
      <w:rFonts w:ascii="Verdana" w:eastAsia="SimSun" w:hAnsi="Verdana" w:cs="Times New Roman"/>
      <w:sz w:val="14"/>
      <w:szCs w:val="14"/>
      <w:lang w:val="de-DE" w:eastAsia="de-DE"/>
    </w:rPr>
  </w:style>
  <w:style w:type="character" w:customStyle="1" w:styleId="BodyText3Char">
    <w:name w:val="Body Text 3 Char"/>
    <w:basedOn w:val="DefaultParagraphFont"/>
    <w:link w:val="BodyText31"/>
    <w:uiPriority w:val="99"/>
    <w:rsid w:val="00716895"/>
    <w:rPr>
      <w:rFonts w:ascii="Verdana" w:eastAsia="SimSun" w:hAnsi="Verdana" w:cs="Times New Roman"/>
      <w:sz w:val="14"/>
      <w:szCs w:val="14"/>
      <w:lang w:val="de-DE" w:eastAsia="de-DE"/>
    </w:rPr>
  </w:style>
  <w:style w:type="character" w:customStyle="1" w:styleId="yshortcuts">
    <w:name w:val="yshortcuts"/>
    <w:basedOn w:val="DefaultParagraphFont"/>
    <w:uiPriority w:val="99"/>
    <w:rsid w:val="00716895"/>
  </w:style>
  <w:style w:type="paragraph" w:customStyle="1" w:styleId="Listenabsatz1">
    <w:name w:val="Listenabsatz1"/>
    <w:basedOn w:val="Normal"/>
    <w:uiPriority w:val="99"/>
    <w:rsid w:val="00716895"/>
    <w:pPr>
      <w:spacing w:after="0" w:line="240" w:lineRule="auto"/>
      <w:ind w:left="720"/>
    </w:pPr>
    <w:rPr>
      <w:rFonts w:ascii="Arial" w:eastAsia="SimSun" w:hAnsi="Arial" w:cs="Arial"/>
      <w:sz w:val="24"/>
      <w:szCs w:val="24"/>
    </w:rPr>
  </w:style>
  <w:style w:type="paragraph" w:styleId="PlainText">
    <w:name w:val="Plain Text"/>
    <w:aliases w:val="Char1"/>
    <w:basedOn w:val="Normal"/>
    <w:link w:val="PlainTextChar1"/>
    <w:uiPriority w:val="99"/>
    <w:rsid w:val="00716895"/>
    <w:pPr>
      <w:spacing w:after="0" w:line="240" w:lineRule="auto"/>
    </w:pPr>
    <w:rPr>
      <w:rFonts w:ascii="Consolas" w:eastAsia="SimSun" w:hAnsi="Consolas" w:cs="Times New Roman"/>
      <w:sz w:val="21"/>
      <w:szCs w:val="21"/>
      <w:lang w:val="de-DE"/>
    </w:rPr>
  </w:style>
  <w:style w:type="character" w:customStyle="1" w:styleId="PlainTextChar">
    <w:name w:val="Plain Text Char"/>
    <w:aliases w:val="Char1 Char"/>
    <w:basedOn w:val="DefaultParagraphFont"/>
    <w:uiPriority w:val="99"/>
    <w:rsid w:val="00716895"/>
    <w:rPr>
      <w:rFonts w:ascii="Consolas" w:hAnsi="Consolas" w:cs="Consolas"/>
      <w:sz w:val="21"/>
      <w:szCs w:val="21"/>
    </w:rPr>
  </w:style>
  <w:style w:type="character" w:customStyle="1" w:styleId="PlainTextChar1">
    <w:name w:val="Plain Text Char1"/>
    <w:aliases w:val="Char1 Char1"/>
    <w:link w:val="PlainText"/>
    <w:uiPriority w:val="99"/>
    <w:locked/>
    <w:rsid w:val="00716895"/>
    <w:rPr>
      <w:rFonts w:ascii="Consolas" w:eastAsia="SimSun" w:hAnsi="Consolas" w:cs="Times New Roman"/>
      <w:sz w:val="21"/>
      <w:szCs w:val="21"/>
      <w:lang w:val="de-DE"/>
    </w:rPr>
  </w:style>
  <w:style w:type="paragraph" w:customStyle="1" w:styleId="KeinLeerraum1">
    <w:name w:val="Kein Leerraum1"/>
    <w:basedOn w:val="Normal"/>
    <w:uiPriority w:val="99"/>
    <w:rsid w:val="00716895"/>
    <w:pPr>
      <w:spacing w:after="0" w:line="240" w:lineRule="auto"/>
    </w:pPr>
    <w:rPr>
      <w:rFonts w:ascii="Arial" w:eastAsia="SimSun" w:hAnsi="Arial" w:cs="Arial"/>
      <w:sz w:val="24"/>
      <w:szCs w:val="24"/>
    </w:rPr>
  </w:style>
  <w:style w:type="paragraph" w:customStyle="1" w:styleId="Listenabsatz2">
    <w:name w:val="Listenabsatz2"/>
    <w:basedOn w:val="Normal"/>
    <w:uiPriority w:val="99"/>
    <w:rsid w:val="00716895"/>
    <w:pPr>
      <w:spacing w:after="0" w:line="240" w:lineRule="auto"/>
      <w:ind w:left="720"/>
    </w:pPr>
    <w:rPr>
      <w:rFonts w:ascii="Arial" w:eastAsia="SimSun" w:hAnsi="Arial" w:cs="Arial"/>
      <w:sz w:val="24"/>
      <w:szCs w:val="24"/>
    </w:rPr>
  </w:style>
  <w:style w:type="paragraph" w:customStyle="1" w:styleId="Anfhrungszeichen1">
    <w:name w:val="Anführungszeichen1"/>
    <w:basedOn w:val="Normal"/>
    <w:next w:val="Normal"/>
    <w:link w:val="Anfhrungszeichen1Char"/>
    <w:uiPriority w:val="99"/>
    <w:rsid w:val="00716895"/>
    <w:pPr>
      <w:spacing w:after="0" w:line="240" w:lineRule="auto"/>
    </w:pPr>
    <w:rPr>
      <w:rFonts w:ascii="Arial" w:eastAsia="SimSun" w:hAnsi="Arial" w:cs="Times New Roman"/>
      <w:i/>
      <w:iCs/>
      <w:color w:val="000000"/>
      <w:sz w:val="24"/>
      <w:szCs w:val="24"/>
      <w:lang w:val="de-DE" w:eastAsia="de-DE"/>
    </w:rPr>
  </w:style>
  <w:style w:type="character" w:customStyle="1" w:styleId="Anfhrungszeichen1Char">
    <w:name w:val="Anführungszeichen1 Char"/>
    <w:link w:val="Anfhrungszeichen1"/>
    <w:uiPriority w:val="99"/>
    <w:locked/>
    <w:rsid w:val="00716895"/>
    <w:rPr>
      <w:rFonts w:ascii="Arial" w:eastAsia="SimSun" w:hAnsi="Arial" w:cs="Times New Roman"/>
      <w:i/>
      <w:iCs/>
      <w:color w:val="000000"/>
      <w:sz w:val="24"/>
      <w:szCs w:val="24"/>
      <w:lang w:val="de-DE" w:eastAsia="de-DE"/>
    </w:rPr>
  </w:style>
  <w:style w:type="character" w:customStyle="1" w:styleId="CommentSubjectChar1">
    <w:name w:val="Comment Subject Char1"/>
    <w:rsid w:val="00716895"/>
    <w:rPr>
      <w:rFonts w:eastAsia="SimSun"/>
      <w:b/>
      <w:bCs/>
      <w:lang w:eastAsia="zh-CN"/>
    </w:rPr>
  </w:style>
  <w:style w:type="paragraph" w:customStyle="1" w:styleId="titre">
    <w:name w:val="titre"/>
    <w:basedOn w:val="Normal"/>
    <w:uiPriority w:val="99"/>
    <w:rsid w:val="00716895"/>
    <w:pPr>
      <w:spacing w:before="100" w:beforeAutospacing="1" w:after="100" w:afterAutospacing="1" w:line="240" w:lineRule="auto"/>
    </w:pPr>
    <w:rPr>
      <w:rFonts w:ascii="Times New Roman" w:eastAsia="SimSun" w:hAnsi="Times New Roman" w:cs="Times New Roman"/>
      <w:sz w:val="24"/>
      <w:szCs w:val="24"/>
      <w:lang w:val="de-DE" w:eastAsia="de-DE"/>
    </w:rPr>
  </w:style>
  <w:style w:type="paragraph" w:customStyle="1" w:styleId="Revision1">
    <w:name w:val="Revision1"/>
    <w:hidden/>
    <w:uiPriority w:val="99"/>
    <w:semiHidden/>
    <w:rsid w:val="00716895"/>
    <w:pPr>
      <w:spacing w:after="0" w:line="240" w:lineRule="auto"/>
    </w:pPr>
    <w:rPr>
      <w:rFonts w:ascii="Arial" w:eastAsia="SimSun" w:hAnsi="Arial" w:cs="Arial"/>
      <w:lang w:val="de-DE" w:eastAsia="zh-CN"/>
    </w:rPr>
  </w:style>
  <w:style w:type="paragraph" w:customStyle="1" w:styleId="full">
    <w:name w:val="full"/>
    <w:basedOn w:val="Normal"/>
    <w:rsid w:val="00716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class">
    <w:name w:val="highlight-class"/>
    <w:basedOn w:val="DefaultParagraphFont"/>
    <w:rsid w:val="00716895"/>
  </w:style>
  <w:style w:type="character" w:customStyle="1" w:styleId="CharChar7">
    <w:name w:val="Char Char7"/>
    <w:locked/>
    <w:rsid w:val="00BE67A3"/>
    <w:rPr>
      <w:rFonts w:ascii="Cambria" w:hAnsi="Cambria"/>
      <w:b/>
      <w:bCs/>
      <w:noProof/>
      <w:kern w:val="32"/>
      <w:sz w:val="32"/>
      <w:szCs w:val="32"/>
      <w:lang w:val="en-US" w:eastAsia="ru-RU" w:bidi="ar-SA"/>
    </w:rPr>
  </w:style>
  <w:style w:type="character" w:customStyle="1" w:styleId="CharChar3">
    <w:name w:val="Char Char3"/>
    <w:locked/>
    <w:rsid w:val="00BE67A3"/>
    <w:rPr>
      <w:rFonts w:ascii="Arial CIT" w:hAnsi="Arial CIT" w:cs="Arial CIT"/>
      <w:lang w:bidi="ar-SA"/>
    </w:rPr>
  </w:style>
  <w:style w:type="character" w:customStyle="1" w:styleId="CharChar6">
    <w:name w:val="Char Char6"/>
    <w:locked/>
    <w:rsid w:val="00BE67A3"/>
    <w:rPr>
      <w:noProof/>
      <w:sz w:val="24"/>
      <w:szCs w:val="24"/>
      <w:lang w:val="en-US" w:eastAsia="ru-RU" w:bidi="ar-SA"/>
    </w:rPr>
  </w:style>
  <w:style w:type="character" w:customStyle="1" w:styleId="CharChar5">
    <w:name w:val="Char Char5"/>
    <w:locked/>
    <w:rsid w:val="00BE67A3"/>
    <w:rPr>
      <w:noProof/>
      <w:sz w:val="24"/>
      <w:szCs w:val="24"/>
      <w:lang w:val="en-US" w:eastAsia="ru-RU" w:bidi="ar-SA"/>
    </w:rPr>
  </w:style>
  <w:style w:type="character" w:customStyle="1" w:styleId="CharChar4">
    <w:name w:val="Char Char4"/>
    <w:locked/>
    <w:rsid w:val="00BE67A3"/>
    <w:rPr>
      <w:rFonts w:ascii="Tahoma" w:eastAsia="SimSun" w:hAnsi="Tahoma" w:cs="Tahoma"/>
      <w:sz w:val="16"/>
      <w:szCs w:val="16"/>
      <w:lang w:val="en-US" w:eastAsia="zh-CN" w:bidi="ar-SA"/>
    </w:rPr>
  </w:style>
  <w:style w:type="paragraph" w:customStyle="1" w:styleId="CharChar21">
    <w:name w:val="Char Char21"/>
    <w:basedOn w:val="Normal"/>
    <w:locked/>
    <w:rsid w:val="00BE67A3"/>
    <w:pPr>
      <w:spacing w:after="160" w:line="240" w:lineRule="auto"/>
    </w:pPr>
    <w:rPr>
      <w:rFonts w:ascii="Verdana" w:eastAsia="Batang" w:hAnsi="Verdana" w:cs="Verdana"/>
      <w:sz w:val="24"/>
      <w:szCs w:val="24"/>
    </w:rPr>
  </w:style>
  <w:style w:type="paragraph" w:styleId="DocumentMap">
    <w:name w:val="Document Map"/>
    <w:basedOn w:val="Normal"/>
    <w:link w:val="DocumentMapChar"/>
    <w:semiHidden/>
    <w:rsid w:val="00BE67A3"/>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BE67A3"/>
    <w:rPr>
      <w:rFonts w:ascii="Tahoma" w:eastAsia="SimSun" w:hAnsi="Tahoma" w:cs="Tahoma"/>
      <w:sz w:val="20"/>
      <w:szCs w:val="20"/>
      <w:shd w:val="clear" w:color="auto" w:fill="000080"/>
      <w:lang w:eastAsia="zh-CN"/>
    </w:rPr>
  </w:style>
  <w:style w:type="paragraph" w:customStyle="1" w:styleId="15">
    <w:name w:val="Знак Знак1"/>
    <w:basedOn w:val="Normal"/>
    <w:locked/>
    <w:rsid w:val="00BE67A3"/>
    <w:pPr>
      <w:spacing w:after="160" w:line="240" w:lineRule="auto"/>
    </w:pPr>
    <w:rPr>
      <w:rFonts w:ascii="Verdana" w:eastAsia="Batang" w:hAnsi="Verdana" w:cs="Verdana"/>
      <w:sz w:val="24"/>
      <w:szCs w:val="24"/>
      <w:lang w:val="en-GB"/>
    </w:rPr>
  </w:style>
  <w:style w:type="paragraph" w:customStyle="1" w:styleId="21">
    <w:name w:val="Цитата 21"/>
    <w:basedOn w:val="Normal"/>
    <w:uiPriority w:val="99"/>
    <w:rsid w:val="00C83667"/>
    <w:pPr>
      <w:pBdr>
        <w:top w:val="single" w:sz="4" w:space="0" w:color="D1D7DC"/>
        <w:left w:val="single" w:sz="4" w:space="0" w:color="D1D7DC"/>
        <w:bottom w:val="single" w:sz="4" w:space="0" w:color="D1D7DC"/>
        <w:right w:val="single" w:sz="4" w:space="0" w:color="D1D7DC"/>
      </w:pBdr>
      <w:shd w:val="clear" w:color="auto" w:fill="FAFAFA"/>
      <w:spacing w:before="100" w:beforeAutospacing="1" w:after="100" w:afterAutospacing="1" w:line="300" w:lineRule="auto"/>
    </w:pPr>
    <w:rPr>
      <w:rFonts w:ascii="Verdana" w:eastAsia="SimSun" w:hAnsi="Verdana" w:cs="Verdana"/>
      <w:color w:val="444444"/>
      <w:sz w:val="11"/>
      <w:szCs w:val="11"/>
      <w:lang w:val="de-DE" w:eastAsia="de-DE"/>
    </w:rPr>
  </w:style>
  <w:style w:type="paragraph" w:customStyle="1" w:styleId="16">
    <w:name w:val="Название1"/>
    <w:basedOn w:val="Normal"/>
    <w:uiPriority w:val="99"/>
    <w:rsid w:val="00C83667"/>
    <w:pPr>
      <w:spacing w:before="100" w:beforeAutospacing="1" w:after="100" w:afterAutospacing="1" w:line="240" w:lineRule="auto"/>
    </w:pPr>
    <w:rPr>
      <w:rFonts w:ascii="Verdana" w:eastAsia="SimSun" w:hAnsi="Verdana" w:cs="Verdana"/>
      <w:b/>
      <w:bCs/>
      <w:color w:val="000000"/>
      <w:sz w:val="14"/>
      <w:szCs w:val="14"/>
      <w:lang w:val="de-DE" w:eastAsia="de-DE"/>
    </w:rPr>
  </w:style>
  <w:style w:type="character" w:customStyle="1" w:styleId="QuoteChar">
    <w:name w:val="Quote Char"/>
    <w:uiPriority w:val="99"/>
    <w:rsid w:val="00C83667"/>
    <w:rPr>
      <w:rFonts w:ascii="Times New Roman" w:eastAsia="Times New Roman" w:hAnsi="Times New Roman" w:cs="Times New Roman"/>
      <w:i/>
      <w:iCs/>
      <w:color w:val="000000"/>
      <w:sz w:val="24"/>
      <w:szCs w:val="24"/>
      <w:lang w:val="x-none" w:eastAsia="de-DE"/>
    </w:rPr>
  </w:style>
  <w:style w:type="paragraph" w:customStyle="1" w:styleId="Carattere">
    <w:name w:val="Carattere"/>
    <w:basedOn w:val="Normal"/>
    <w:next w:val="Normal"/>
    <w:rsid w:val="00C83667"/>
    <w:pPr>
      <w:spacing w:after="160" w:line="240" w:lineRule="exact"/>
    </w:pPr>
    <w:rPr>
      <w:rFonts w:ascii="Tahoma" w:eastAsia="Times New Roman" w:hAnsi="Tahoma" w:cs="Times New Roman"/>
      <w:sz w:val="24"/>
      <w:szCs w:val="20"/>
    </w:rPr>
  </w:style>
  <w:style w:type="character" w:customStyle="1" w:styleId="sb8d990e2">
    <w:name w:val="sb8d990e2"/>
    <w:rsid w:val="00C83667"/>
  </w:style>
  <w:style w:type="character" w:customStyle="1" w:styleId="s6b621b36">
    <w:name w:val="s6b621b36"/>
    <w:rsid w:val="00C83667"/>
  </w:style>
  <w:style w:type="paragraph" w:customStyle="1" w:styleId="s32b251d">
    <w:name w:val="s32b251d"/>
    <w:basedOn w:val="Normal"/>
    <w:rsid w:val="00C83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d2086b4">
    <w:name w:val="s7d2086b4"/>
    <w:rsid w:val="00C83667"/>
  </w:style>
  <w:style w:type="paragraph" w:customStyle="1" w:styleId="Carattere0">
    <w:name w:val="Carattere"/>
    <w:basedOn w:val="Normal"/>
    <w:next w:val="Normal"/>
    <w:rsid w:val="00C83667"/>
    <w:pPr>
      <w:spacing w:after="160" w:line="240" w:lineRule="exact"/>
    </w:pPr>
    <w:rPr>
      <w:rFonts w:ascii="Tahoma" w:eastAsia="Times New Roman" w:hAnsi="Tahoma" w:cs="Times New Roman"/>
      <w:sz w:val="24"/>
      <w:szCs w:val="20"/>
    </w:rPr>
  </w:style>
  <w:style w:type="paragraph" w:customStyle="1" w:styleId="JuPara">
    <w:name w:val="Ju_Para"/>
    <w:basedOn w:val="Normal"/>
    <w:link w:val="JuParaChar"/>
    <w:rsid w:val="00F14602"/>
    <w:pPr>
      <w:suppressAutoHyphens/>
      <w:spacing w:after="0" w:line="240" w:lineRule="auto"/>
      <w:ind w:firstLine="284"/>
      <w:jc w:val="both"/>
    </w:pPr>
    <w:rPr>
      <w:rFonts w:ascii="Times New Roman" w:eastAsia="Times New Roman" w:hAnsi="Times New Roman" w:cs="Times New Roman"/>
      <w:sz w:val="24"/>
      <w:szCs w:val="20"/>
      <w:lang w:val="fr-FR" w:eastAsia="fr-FR"/>
    </w:rPr>
  </w:style>
  <w:style w:type="character" w:customStyle="1" w:styleId="JuParaChar">
    <w:name w:val="Ju_Para Char"/>
    <w:link w:val="JuPara"/>
    <w:rsid w:val="00F14602"/>
    <w:rPr>
      <w:rFonts w:ascii="Times New Roman" w:eastAsia="Times New Roman" w:hAnsi="Times New Roman" w:cs="Times New Roman"/>
      <w:sz w:val="24"/>
      <w:szCs w:val="20"/>
      <w:lang w:val="fr-FR" w:eastAsia="fr-FR"/>
    </w:rPr>
  </w:style>
  <w:style w:type="character" w:styleId="UnresolvedMention">
    <w:name w:val="Unresolved Mention"/>
    <w:uiPriority w:val="99"/>
    <w:semiHidden/>
    <w:unhideWhenUsed/>
    <w:rsid w:val="00F14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60422">
      <w:bodyDiv w:val="1"/>
      <w:marLeft w:val="0"/>
      <w:marRight w:val="0"/>
      <w:marTop w:val="0"/>
      <w:marBottom w:val="0"/>
      <w:divBdr>
        <w:top w:val="none" w:sz="0" w:space="0" w:color="auto"/>
        <w:left w:val="none" w:sz="0" w:space="0" w:color="auto"/>
        <w:bottom w:val="none" w:sz="0" w:space="0" w:color="auto"/>
        <w:right w:val="none" w:sz="0" w:space="0" w:color="auto"/>
      </w:divBdr>
    </w:div>
    <w:div w:id="255788683">
      <w:bodyDiv w:val="1"/>
      <w:marLeft w:val="0"/>
      <w:marRight w:val="0"/>
      <w:marTop w:val="0"/>
      <w:marBottom w:val="0"/>
      <w:divBdr>
        <w:top w:val="none" w:sz="0" w:space="0" w:color="auto"/>
        <w:left w:val="none" w:sz="0" w:space="0" w:color="auto"/>
        <w:bottom w:val="none" w:sz="0" w:space="0" w:color="auto"/>
        <w:right w:val="none" w:sz="0" w:space="0" w:color="auto"/>
      </w:divBdr>
    </w:div>
    <w:div w:id="281765668">
      <w:bodyDiv w:val="1"/>
      <w:marLeft w:val="0"/>
      <w:marRight w:val="0"/>
      <w:marTop w:val="0"/>
      <w:marBottom w:val="0"/>
      <w:divBdr>
        <w:top w:val="none" w:sz="0" w:space="0" w:color="auto"/>
        <w:left w:val="none" w:sz="0" w:space="0" w:color="auto"/>
        <w:bottom w:val="none" w:sz="0" w:space="0" w:color="auto"/>
        <w:right w:val="none" w:sz="0" w:space="0" w:color="auto"/>
      </w:divBdr>
    </w:div>
    <w:div w:id="315573812">
      <w:bodyDiv w:val="1"/>
      <w:marLeft w:val="0"/>
      <w:marRight w:val="0"/>
      <w:marTop w:val="0"/>
      <w:marBottom w:val="0"/>
      <w:divBdr>
        <w:top w:val="none" w:sz="0" w:space="0" w:color="auto"/>
        <w:left w:val="none" w:sz="0" w:space="0" w:color="auto"/>
        <w:bottom w:val="none" w:sz="0" w:space="0" w:color="auto"/>
        <w:right w:val="none" w:sz="0" w:space="0" w:color="auto"/>
      </w:divBdr>
    </w:div>
    <w:div w:id="363334085">
      <w:bodyDiv w:val="1"/>
      <w:marLeft w:val="0"/>
      <w:marRight w:val="0"/>
      <w:marTop w:val="0"/>
      <w:marBottom w:val="0"/>
      <w:divBdr>
        <w:top w:val="none" w:sz="0" w:space="0" w:color="auto"/>
        <w:left w:val="none" w:sz="0" w:space="0" w:color="auto"/>
        <w:bottom w:val="none" w:sz="0" w:space="0" w:color="auto"/>
        <w:right w:val="none" w:sz="0" w:space="0" w:color="auto"/>
      </w:divBdr>
    </w:div>
    <w:div w:id="421218244">
      <w:bodyDiv w:val="1"/>
      <w:marLeft w:val="0"/>
      <w:marRight w:val="0"/>
      <w:marTop w:val="0"/>
      <w:marBottom w:val="0"/>
      <w:divBdr>
        <w:top w:val="none" w:sz="0" w:space="0" w:color="auto"/>
        <w:left w:val="none" w:sz="0" w:space="0" w:color="auto"/>
        <w:bottom w:val="none" w:sz="0" w:space="0" w:color="auto"/>
        <w:right w:val="none" w:sz="0" w:space="0" w:color="auto"/>
      </w:divBdr>
    </w:div>
    <w:div w:id="437600013">
      <w:bodyDiv w:val="1"/>
      <w:marLeft w:val="0"/>
      <w:marRight w:val="0"/>
      <w:marTop w:val="0"/>
      <w:marBottom w:val="0"/>
      <w:divBdr>
        <w:top w:val="none" w:sz="0" w:space="0" w:color="auto"/>
        <w:left w:val="none" w:sz="0" w:space="0" w:color="auto"/>
        <w:bottom w:val="none" w:sz="0" w:space="0" w:color="auto"/>
        <w:right w:val="none" w:sz="0" w:space="0" w:color="auto"/>
      </w:divBdr>
    </w:div>
    <w:div w:id="519248282">
      <w:bodyDiv w:val="1"/>
      <w:marLeft w:val="0"/>
      <w:marRight w:val="0"/>
      <w:marTop w:val="0"/>
      <w:marBottom w:val="0"/>
      <w:divBdr>
        <w:top w:val="none" w:sz="0" w:space="0" w:color="auto"/>
        <w:left w:val="none" w:sz="0" w:space="0" w:color="auto"/>
        <w:bottom w:val="none" w:sz="0" w:space="0" w:color="auto"/>
        <w:right w:val="none" w:sz="0" w:space="0" w:color="auto"/>
      </w:divBdr>
    </w:div>
    <w:div w:id="699553537">
      <w:bodyDiv w:val="1"/>
      <w:marLeft w:val="0"/>
      <w:marRight w:val="0"/>
      <w:marTop w:val="0"/>
      <w:marBottom w:val="0"/>
      <w:divBdr>
        <w:top w:val="none" w:sz="0" w:space="0" w:color="auto"/>
        <w:left w:val="none" w:sz="0" w:space="0" w:color="auto"/>
        <w:bottom w:val="none" w:sz="0" w:space="0" w:color="auto"/>
        <w:right w:val="none" w:sz="0" w:space="0" w:color="auto"/>
      </w:divBdr>
    </w:div>
    <w:div w:id="970552007">
      <w:bodyDiv w:val="1"/>
      <w:marLeft w:val="0"/>
      <w:marRight w:val="0"/>
      <w:marTop w:val="0"/>
      <w:marBottom w:val="0"/>
      <w:divBdr>
        <w:top w:val="none" w:sz="0" w:space="0" w:color="auto"/>
        <w:left w:val="none" w:sz="0" w:space="0" w:color="auto"/>
        <w:bottom w:val="none" w:sz="0" w:space="0" w:color="auto"/>
        <w:right w:val="none" w:sz="0" w:space="0" w:color="auto"/>
      </w:divBdr>
    </w:div>
    <w:div w:id="1035499115">
      <w:bodyDiv w:val="1"/>
      <w:marLeft w:val="0"/>
      <w:marRight w:val="0"/>
      <w:marTop w:val="0"/>
      <w:marBottom w:val="0"/>
      <w:divBdr>
        <w:top w:val="none" w:sz="0" w:space="0" w:color="auto"/>
        <w:left w:val="none" w:sz="0" w:space="0" w:color="auto"/>
        <w:bottom w:val="none" w:sz="0" w:space="0" w:color="auto"/>
        <w:right w:val="none" w:sz="0" w:space="0" w:color="auto"/>
      </w:divBdr>
    </w:div>
    <w:div w:id="1136489852">
      <w:bodyDiv w:val="1"/>
      <w:marLeft w:val="0"/>
      <w:marRight w:val="0"/>
      <w:marTop w:val="0"/>
      <w:marBottom w:val="0"/>
      <w:divBdr>
        <w:top w:val="none" w:sz="0" w:space="0" w:color="auto"/>
        <w:left w:val="none" w:sz="0" w:space="0" w:color="auto"/>
        <w:bottom w:val="none" w:sz="0" w:space="0" w:color="auto"/>
        <w:right w:val="none" w:sz="0" w:space="0" w:color="auto"/>
      </w:divBdr>
      <w:divsChild>
        <w:div w:id="1947762305">
          <w:marLeft w:val="0"/>
          <w:marRight w:val="0"/>
          <w:marTop w:val="0"/>
          <w:marBottom w:val="0"/>
          <w:divBdr>
            <w:top w:val="none" w:sz="0" w:space="0" w:color="auto"/>
            <w:left w:val="none" w:sz="0" w:space="0" w:color="auto"/>
            <w:bottom w:val="none" w:sz="0" w:space="0" w:color="auto"/>
            <w:right w:val="none" w:sz="0" w:space="0" w:color="auto"/>
          </w:divBdr>
          <w:divsChild>
            <w:div w:id="65899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7777">
      <w:bodyDiv w:val="1"/>
      <w:marLeft w:val="0"/>
      <w:marRight w:val="0"/>
      <w:marTop w:val="0"/>
      <w:marBottom w:val="0"/>
      <w:divBdr>
        <w:top w:val="none" w:sz="0" w:space="0" w:color="auto"/>
        <w:left w:val="none" w:sz="0" w:space="0" w:color="auto"/>
        <w:bottom w:val="none" w:sz="0" w:space="0" w:color="auto"/>
        <w:right w:val="none" w:sz="0" w:space="0" w:color="auto"/>
      </w:divBdr>
    </w:div>
    <w:div w:id="1219241787">
      <w:bodyDiv w:val="1"/>
      <w:marLeft w:val="0"/>
      <w:marRight w:val="0"/>
      <w:marTop w:val="0"/>
      <w:marBottom w:val="0"/>
      <w:divBdr>
        <w:top w:val="none" w:sz="0" w:space="0" w:color="auto"/>
        <w:left w:val="none" w:sz="0" w:space="0" w:color="auto"/>
        <w:bottom w:val="none" w:sz="0" w:space="0" w:color="auto"/>
        <w:right w:val="none" w:sz="0" w:space="0" w:color="auto"/>
      </w:divBdr>
    </w:div>
    <w:div w:id="1385177564">
      <w:bodyDiv w:val="1"/>
      <w:marLeft w:val="0"/>
      <w:marRight w:val="0"/>
      <w:marTop w:val="0"/>
      <w:marBottom w:val="0"/>
      <w:divBdr>
        <w:top w:val="none" w:sz="0" w:space="0" w:color="auto"/>
        <w:left w:val="none" w:sz="0" w:space="0" w:color="auto"/>
        <w:bottom w:val="none" w:sz="0" w:space="0" w:color="auto"/>
        <w:right w:val="none" w:sz="0" w:space="0" w:color="auto"/>
      </w:divBdr>
    </w:div>
    <w:div w:id="1517771356">
      <w:bodyDiv w:val="1"/>
      <w:marLeft w:val="0"/>
      <w:marRight w:val="0"/>
      <w:marTop w:val="0"/>
      <w:marBottom w:val="0"/>
      <w:divBdr>
        <w:top w:val="none" w:sz="0" w:space="0" w:color="auto"/>
        <w:left w:val="none" w:sz="0" w:space="0" w:color="auto"/>
        <w:bottom w:val="none" w:sz="0" w:space="0" w:color="auto"/>
        <w:right w:val="none" w:sz="0" w:space="0" w:color="auto"/>
      </w:divBdr>
    </w:div>
    <w:div w:id="1575897287">
      <w:bodyDiv w:val="1"/>
      <w:marLeft w:val="0"/>
      <w:marRight w:val="0"/>
      <w:marTop w:val="0"/>
      <w:marBottom w:val="0"/>
      <w:divBdr>
        <w:top w:val="none" w:sz="0" w:space="0" w:color="auto"/>
        <w:left w:val="none" w:sz="0" w:space="0" w:color="auto"/>
        <w:bottom w:val="none" w:sz="0" w:space="0" w:color="auto"/>
        <w:right w:val="none" w:sz="0" w:space="0" w:color="auto"/>
      </w:divBdr>
    </w:div>
    <w:div w:id="1581981432">
      <w:bodyDiv w:val="1"/>
      <w:marLeft w:val="0"/>
      <w:marRight w:val="0"/>
      <w:marTop w:val="0"/>
      <w:marBottom w:val="0"/>
      <w:divBdr>
        <w:top w:val="none" w:sz="0" w:space="0" w:color="auto"/>
        <w:left w:val="none" w:sz="0" w:space="0" w:color="auto"/>
        <w:bottom w:val="none" w:sz="0" w:space="0" w:color="auto"/>
        <w:right w:val="none" w:sz="0" w:space="0" w:color="auto"/>
      </w:divBdr>
    </w:div>
    <w:div w:id="1597666050">
      <w:bodyDiv w:val="1"/>
      <w:marLeft w:val="0"/>
      <w:marRight w:val="0"/>
      <w:marTop w:val="0"/>
      <w:marBottom w:val="0"/>
      <w:divBdr>
        <w:top w:val="none" w:sz="0" w:space="0" w:color="auto"/>
        <w:left w:val="none" w:sz="0" w:space="0" w:color="auto"/>
        <w:bottom w:val="none" w:sz="0" w:space="0" w:color="auto"/>
        <w:right w:val="none" w:sz="0" w:space="0" w:color="auto"/>
      </w:divBdr>
    </w:div>
    <w:div w:id="1718120339">
      <w:bodyDiv w:val="1"/>
      <w:marLeft w:val="0"/>
      <w:marRight w:val="0"/>
      <w:marTop w:val="0"/>
      <w:marBottom w:val="0"/>
      <w:divBdr>
        <w:top w:val="none" w:sz="0" w:space="0" w:color="auto"/>
        <w:left w:val="none" w:sz="0" w:space="0" w:color="auto"/>
        <w:bottom w:val="none" w:sz="0" w:space="0" w:color="auto"/>
        <w:right w:val="none" w:sz="0" w:space="0" w:color="auto"/>
      </w:divBdr>
    </w:div>
    <w:div w:id="1921133687">
      <w:bodyDiv w:val="1"/>
      <w:marLeft w:val="0"/>
      <w:marRight w:val="0"/>
      <w:marTop w:val="0"/>
      <w:marBottom w:val="0"/>
      <w:divBdr>
        <w:top w:val="none" w:sz="0" w:space="0" w:color="auto"/>
        <w:left w:val="none" w:sz="0" w:space="0" w:color="auto"/>
        <w:bottom w:val="none" w:sz="0" w:space="0" w:color="auto"/>
        <w:right w:val="none" w:sz="0" w:space="0" w:color="auto"/>
      </w:divBdr>
    </w:div>
    <w:div w:id="20824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5ABE-ECC2-4694-B608-73C39055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3644</Words>
  <Characters>22964</Characters>
  <Application>Microsoft Office Word</Application>
  <DocSecurity>0</DocSecurity>
  <Lines>191</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Hartenyan-Ognakan</dc:creator>
  <cp:lastModifiedBy>Emma Avetisyan</cp:lastModifiedBy>
  <cp:revision>1285</cp:revision>
  <cp:lastPrinted>2025-01-19T13:49:00Z</cp:lastPrinted>
  <dcterms:created xsi:type="dcterms:W3CDTF">2021-04-14T12:54:00Z</dcterms:created>
  <dcterms:modified xsi:type="dcterms:W3CDTF">2025-03-05T06:08:00Z</dcterms:modified>
</cp:coreProperties>
</file>